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A0" w:rsidRPr="00C72FF0" w:rsidRDefault="00840FA0" w:rsidP="00C72FF0">
      <w:pPr>
        <w:ind w:left="-180"/>
      </w:pPr>
      <w:r>
        <w:t xml:space="preserve">                                                                         </w:t>
      </w:r>
      <w:r w:rsidR="00C72FF0">
        <w:t xml:space="preserve">                        </w:t>
      </w:r>
      <w:r>
        <w:rPr>
          <w:b/>
          <w:sz w:val="28"/>
          <w:szCs w:val="28"/>
        </w:rPr>
        <w:t>АДМИНИСТРАЦИЯ</w:t>
      </w:r>
    </w:p>
    <w:p w:rsidR="005B329E" w:rsidRDefault="008B1211" w:rsidP="00C7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ГРЕМЯЧЕ</w:t>
      </w:r>
      <w:r w:rsidR="005B329E">
        <w:rPr>
          <w:b/>
          <w:sz w:val="28"/>
          <w:szCs w:val="28"/>
        </w:rPr>
        <w:t>НСКОГО СЕЛЬСКОГО ПОСЕЛЕНИЯ</w:t>
      </w:r>
    </w:p>
    <w:p w:rsidR="00840FA0" w:rsidRDefault="00840FA0" w:rsidP="00C7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ХОХОЛЬСКОГО МУНИЦИПАЛЬНОГО РАЙОНА</w:t>
      </w:r>
    </w:p>
    <w:p w:rsidR="00840FA0" w:rsidRDefault="00840FA0" w:rsidP="00C7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40FA0" w:rsidRDefault="00840FA0" w:rsidP="00C72FF0">
      <w:pPr>
        <w:jc w:val="center"/>
        <w:rPr>
          <w:b/>
          <w:sz w:val="28"/>
          <w:szCs w:val="28"/>
        </w:rPr>
      </w:pPr>
    </w:p>
    <w:p w:rsidR="00840FA0" w:rsidRDefault="00840FA0" w:rsidP="00C72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0FA0" w:rsidRDefault="00840FA0" w:rsidP="00840FA0"/>
    <w:p w:rsidR="00840FA0" w:rsidRDefault="00DD3FBE" w:rsidP="00840FA0">
      <w:pPr>
        <w:rPr>
          <w:sz w:val="28"/>
          <w:szCs w:val="28"/>
        </w:rPr>
      </w:pPr>
      <w:r>
        <w:rPr>
          <w:sz w:val="28"/>
          <w:szCs w:val="28"/>
        </w:rPr>
        <w:t>от  12.01</w:t>
      </w:r>
      <w:r w:rsidR="000E7DB0">
        <w:rPr>
          <w:sz w:val="28"/>
          <w:szCs w:val="28"/>
        </w:rPr>
        <w:t>.2017  года № 1</w:t>
      </w:r>
    </w:p>
    <w:p w:rsidR="00840FA0" w:rsidRDefault="008B1211" w:rsidP="00840FA0">
      <w:pPr>
        <w:rPr>
          <w:sz w:val="28"/>
          <w:szCs w:val="28"/>
        </w:rPr>
      </w:pPr>
      <w:r>
        <w:rPr>
          <w:sz w:val="28"/>
          <w:szCs w:val="28"/>
        </w:rPr>
        <w:t>с. Гремячье</w:t>
      </w:r>
    </w:p>
    <w:p w:rsidR="00840FA0" w:rsidRDefault="00840FA0" w:rsidP="00840FA0">
      <w:pPr>
        <w:rPr>
          <w:sz w:val="28"/>
          <w:szCs w:val="28"/>
        </w:rPr>
      </w:pPr>
    </w:p>
    <w:p w:rsidR="00B258B6" w:rsidRDefault="00840FA0" w:rsidP="00840FA0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</w:t>
      </w:r>
      <w:r w:rsidR="00B258B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B258B6" w:rsidRDefault="00B258B6" w:rsidP="00840FA0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40FA0">
        <w:rPr>
          <w:sz w:val="28"/>
          <w:szCs w:val="28"/>
        </w:rPr>
        <w:t xml:space="preserve"> противодействи</w:t>
      </w:r>
      <w:r>
        <w:rPr>
          <w:sz w:val="28"/>
          <w:szCs w:val="28"/>
        </w:rPr>
        <w:t xml:space="preserve">ю </w:t>
      </w:r>
      <w:r w:rsidR="00840FA0">
        <w:rPr>
          <w:sz w:val="28"/>
          <w:szCs w:val="28"/>
        </w:rPr>
        <w:t xml:space="preserve">коррупции в </w:t>
      </w:r>
    </w:p>
    <w:p w:rsidR="00840FA0" w:rsidRDefault="008B1211" w:rsidP="00840FA0">
      <w:pPr>
        <w:rPr>
          <w:sz w:val="28"/>
          <w:szCs w:val="28"/>
        </w:rPr>
      </w:pPr>
      <w:r>
        <w:rPr>
          <w:sz w:val="28"/>
          <w:szCs w:val="28"/>
        </w:rPr>
        <w:t>Гремяче</w:t>
      </w:r>
      <w:r w:rsidR="005B329E">
        <w:rPr>
          <w:sz w:val="28"/>
          <w:szCs w:val="28"/>
        </w:rPr>
        <w:t>нском сельском поселении</w:t>
      </w:r>
    </w:p>
    <w:p w:rsidR="00840FA0" w:rsidRDefault="000E7DB0" w:rsidP="00840FA0">
      <w:pPr>
        <w:rPr>
          <w:sz w:val="28"/>
          <w:szCs w:val="28"/>
        </w:rPr>
      </w:pPr>
      <w:r>
        <w:rPr>
          <w:sz w:val="28"/>
          <w:szCs w:val="28"/>
        </w:rPr>
        <w:t>на 2017</w:t>
      </w:r>
      <w:r w:rsidR="00B258B6">
        <w:rPr>
          <w:sz w:val="28"/>
          <w:szCs w:val="28"/>
        </w:rPr>
        <w:t xml:space="preserve"> год</w:t>
      </w:r>
    </w:p>
    <w:p w:rsidR="00840FA0" w:rsidRDefault="00840FA0" w:rsidP="00840FA0">
      <w:pPr>
        <w:rPr>
          <w:sz w:val="28"/>
          <w:szCs w:val="28"/>
        </w:rPr>
      </w:pPr>
    </w:p>
    <w:p w:rsidR="00840FA0" w:rsidRDefault="00840FA0" w:rsidP="00840FA0">
      <w:pPr>
        <w:pStyle w:val="a3"/>
        <w:tabs>
          <w:tab w:val="left" w:pos="567"/>
          <w:tab w:val="left" w:pos="7938"/>
        </w:tabs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В целях организации исполнения Федерального закона от 25 декабря 2008 года № 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 апреля 2010 года  № 460,   и Закона Воронежской области от 12.05.2009 г. № 43-ОЗ «О профилактике  коррупции в Воронежской области»,</w:t>
      </w:r>
    </w:p>
    <w:p w:rsidR="008B1211" w:rsidRDefault="008B1211" w:rsidP="00840FA0">
      <w:pPr>
        <w:pStyle w:val="a3"/>
        <w:tabs>
          <w:tab w:val="left" w:pos="567"/>
          <w:tab w:val="left" w:pos="7938"/>
        </w:tabs>
        <w:ind w:firstLine="142"/>
        <w:jc w:val="both"/>
        <w:rPr>
          <w:rFonts w:ascii="Times New Roman" w:hAnsi="Times New Roman"/>
          <w:szCs w:val="28"/>
        </w:rPr>
      </w:pPr>
    </w:p>
    <w:p w:rsidR="00840FA0" w:rsidRDefault="00840FA0" w:rsidP="00C72FF0">
      <w:pPr>
        <w:pStyle w:val="a3"/>
        <w:tabs>
          <w:tab w:val="left" w:pos="567"/>
          <w:tab w:val="left" w:pos="7938"/>
        </w:tabs>
        <w:ind w:firstLine="85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ПОСТАНОВЛЯЮ:</w:t>
      </w:r>
    </w:p>
    <w:p w:rsidR="00840FA0" w:rsidRDefault="00840FA0" w:rsidP="00840FA0">
      <w:pPr>
        <w:pStyle w:val="a3"/>
        <w:tabs>
          <w:tab w:val="left" w:pos="567"/>
          <w:tab w:val="left" w:pos="7938"/>
        </w:tabs>
        <w:ind w:firstLine="851"/>
        <w:rPr>
          <w:rFonts w:ascii="Times New Roman" w:hAnsi="Times New Roman"/>
          <w:b/>
          <w:szCs w:val="28"/>
        </w:rPr>
      </w:pPr>
    </w:p>
    <w:p w:rsidR="00840FA0" w:rsidRPr="00840FA0" w:rsidRDefault="00840FA0" w:rsidP="00840FA0">
      <w:pPr>
        <w:jc w:val="both"/>
        <w:rPr>
          <w:sz w:val="28"/>
          <w:szCs w:val="28"/>
        </w:rPr>
      </w:pPr>
      <w:r w:rsidRPr="00840F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840FA0">
        <w:rPr>
          <w:sz w:val="28"/>
          <w:szCs w:val="28"/>
        </w:rPr>
        <w:t xml:space="preserve">1. Утвердить прилагаемый план мероприятий </w:t>
      </w:r>
      <w:r w:rsidR="00B258B6">
        <w:rPr>
          <w:sz w:val="28"/>
          <w:szCs w:val="28"/>
        </w:rPr>
        <w:t xml:space="preserve">по </w:t>
      </w:r>
      <w:r w:rsidRPr="00840FA0">
        <w:rPr>
          <w:sz w:val="28"/>
          <w:szCs w:val="28"/>
        </w:rPr>
        <w:t>противодействи</w:t>
      </w:r>
      <w:r w:rsidR="00B258B6">
        <w:rPr>
          <w:sz w:val="28"/>
          <w:szCs w:val="28"/>
        </w:rPr>
        <w:t>ю</w:t>
      </w:r>
      <w:r w:rsidRPr="00840FA0">
        <w:rPr>
          <w:sz w:val="28"/>
          <w:szCs w:val="28"/>
        </w:rPr>
        <w:t xml:space="preserve"> коррупции в </w:t>
      </w:r>
      <w:r w:rsidR="008B1211">
        <w:rPr>
          <w:sz w:val="28"/>
          <w:szCs w:val="28"/>
        </w:rPr>
        <w:t>Гремяче</w:t>
      </w:r>
      <w:r w:rsidR="005B329E">
        <w:rPr>
          <w:sz w:val="28"/>
          <w:szCs w:val="28"/>
        </w:rPr>
        <w:t>нском сельском поселении</w:t>
      </w:r>
      <w:r w:rsidR="000E7DB0">
        <w:rPr>
          <w:sz w:val="28"/>
          <w:szCs w:val="28"/>
        </w:rPr>
        <w:t xml:space="preserve">  на 2017</w:t>
      </w:r>
      <w:r w:rsidRPr="00840FA0">
        <w:rPr>
          <w:sz w:val="28"/>
          <w:szCs w:val="28"/>
        </w:rPr>
        <w:t xml:space="preserve"> год.</w:t>
      </w:r>
    </w:p>
    <w:p w:rsidR="00840FA0" w:rsidRPr="00C62FBC" w:rsidRDefault="00840FA0" w:rsidP="00840FA0">
      <w:pPr>
        <w:jc w:val="both"/>
        <w:rPr>
          <w:sz w:val="28"/>
          <w:szCs w:val="28"/>
        </w:rPr>
      </w:pPr>
      <w:r w:rsidRPr="00840FA0">
        <w:rPr>
          <w:sz w:val="28"/>
          <w:szCs w:val="28"/>
        </w:rPr>
        <w:t xml:space="preserve">       </w:t>
      </w:r>
      <w:r w:rsidR="00C066AE">
        <w:rPr>
          <w:sz w:val="28"/>
          <w:szCs w:val="28"/>
        </w:rPr>
        <w:t xml:space="preserve">    </w:t>
      </w:r>
      <w:r w:rsidR="008B1211">
        <w:rPr>
          <w:sz w:val="28"/>
          <w:szCs w:val="28"/>
        </w:rPr>
        <w:t>2.</w:t>
      </w:r>
      <w:r w:rsidR="00C06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FA3CB2">
        <w:rPr>
          <w:sz w:val="28"/>
          <w:szCs w:val="28"/>
        </w:rPr>
        <w:t>стояще</w:t>
      </w:r>
      <w:r w:rsidRPr="00840FA0">
        <w:rPr>
          <w:sz w:val="28"/>
          <w:szCs w:val="28"/>
        </w:rPr>
        <w:t xml:space="preserve">е постановление подлежит </w:t>
      </w:r>
      <w:r w:rsidR="00C066AE">
        <w:rPr>
          <w:sz w:val="28"/>
          <w:szCs w:val="28"/>
        </w:rPr>
        <w:t>обнародованию.</w:t>
      </w:r>
    </w:p>
    <w:p w:rsidR="00840FA0" w:rsidRPr="00840FA0" w:rsidRDefault="00840FA0" w:rsidP="00840FA0">
      <w:pPr>
        <w:spacing w:line="360" w:lineRule="auto"/>
        <w:jc w:val="both"/>
        <w:rPr>
          <w:spacing w:val="-8"/>
          <w:sz w:val="28"/>
          <w:szCs w:val="28"/>
        </w:rPr>
      </w:pPr>
      <w:r w:rsidRPr="00840FA0">
        <w:rPr>
          <w:sz w:val="28"/>
          <w:szCs w:val="28"/>
        </w:rPr>
        <w:t xml:space="preserve">      </w:t>
      </w:r>
      <w:r w:rsidR="008B1211">
        <w:rPr>
          <w:sz w:val="28"/>
          <w:szCs w:val="28"/>
        </w:rPr>
        <w:t xml:space="preserve">     3</w:t>
      </w:r>
      <w:r w:rsidRPr="00840FA0">
        <w:rPr>
          <w:sz w:val="28"/>
          <w:szCs w:val="28"/>
        </w:rPr>
        <w:t xml:space="preserve">. </w:t>
      </w:r>
      <w:r w:rsidR="00B258B6">
        <w:rPr>
          <w:sz w:val="28"/>
          <w:szCs w:val="28"/>
        </w:rPr>
        <w:t xml:space="preserve">  </w:t>
      </w:r>
      <w:r w:rsidRPr="00840FA0">
        <w:rPr>
          <w:spacing w:val="-8"/>
          <w:sz w:val="28"/>
          <w:szCs w:val="28"/>
        </w:rPr>
        <w:t>Контроль  исполнения настоящего постановления оставляю за собой.</w:t>
      </w:r>
    </w:p>
    <w:p w:rsidR="008B1211" w:rsidRDefault="00726EF5" w:rsidP="00840FA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0FA0">
        <w:rPr>
          <w:sz w:val="28"/>
          <w:szCs w:val="28"/>
        </w:rPr>
        <w:t xml:space="preserve"> </w:t>
      </w:r>
      <w:r w:rsidR="008B1211">
        <w:rPr>
          <w:sz w:val="28"/>
          <w:szCs w:val="28"/>
        </w:rPr>
        <w:t xml:space="preserve"> Гремяченского</w:t>
      </w:r>
    </w:p>
    <w:p w:rsidR="00C72FF0" w:rsidRDefault="00726EF5" w:rsidP="00C72FF0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840FA0">
        <w:rPr>
          <w:sz w:val="28"/>
          <w:szCs w:val="28"/>
        </w:rPr>
        <w:t xml:space="preserve">                  </w:t>
      </w:r>
      <w:r w:rsidR="00C62FBC">
        <w:rPr>
          <w:sz w:val="28"/>
          <w:szCs w:val="28"/>
        </w:rPr>
        <w:t xml:space="preserve">              </w:t>
      </w:r>
      <w:r w:rsidR="008B1211">
        <w:rPr>
          <w:sz w:val="28"/>
          <w:szCs w:val="28"/>
        </w:rPr>
        <w:t xml:space="preserve">                           А.Д. Барышников</w:t>
      </w:r>
    </w:p>
    <w:p w:rsidR="00C72FF0" w:rsidRPr="00C72FF0" w:rsidRDefault="00C72FF0" w:rsidP="00C72F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szCs w:val="28"/>
        </w:rPr>
        <w:t>Приложение</w:t>
      </w:r>
    </w:p>
    <w:p w:rsidR="00C72FF0" w:rsidRDefault="00C72FF0" w:rsidP="00C72FF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</w:t>
      </w:r>
      <w:r w:rsidR="000E7DB0">
        <w:rPr>
          <w:szCs w:val="28"/>
        </w:rPr>
        <w:t xml:space="preserve">                              </w:t>
      </w:r>
      <w:r>
        <w:rPr>
          <w:szCs w:val="28"/>
        </w:rPr>
        <w:t xml:space="preserve"> к постановлению администрации </w:t>
      </w:r>
    </w:p>
    <w:p w:rsidR="00C72FF0" w:rsidRDefault="000E7DB0" w:rsidP="000E7DB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C72FF0">
        <w:rPr>
          <w:szCs w:val="28"/>
        </w:rPr>
        <w:t>Гремяченского сельского поселения</w:t>
      </w:r>
    </w:p>
    <w:p w:rsidR="00C72FF0" w:rsidRDefault="00C72FF0" w:rsidP="00C72FF0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 xml:space="preserve">   Хохольского муниципального района</w:t>
      </w:r>
    </w:p>
    <w:p w:rsidR="00C72FF0" w:rsidRDefault="000E7DB0" w:rsidP="00C72FF0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от 12  января  2017</w:t>
      </w:r>
      <w:r w:rsidR="00C72FF0">
        <w:rPr>
          <w:szCs w:val="28"/>
        </w:rPr>
        <w:t xml:space="preserve"> г. № </w:t>
      </w:r>
      <w:bookmarkStart w:id="0" w:name="_GoBack"/>
      <w:bookmarkEnd w:id="0"/>
      <w:r w:rsidR="00C72FF0">
        <w:rPr>
          <w:szCs w:val="28"/>
        </w:rPr>
        <w:t>1</w:t>
      </w:r>
    </w:p>
    <w:p w:rsidR="00C72FF0" w:rsidRDefault="00C72FF0" w:rsidP="00C72FF0">
      <w:pPr>
        <w:contextualSpacing/>
        <w:jc w:val="center"/>
        <w:rPr>
          <w:b/>
          <w:bCs/>
          <w:szCs w:val="28"/>
        </w:rPr>
      </w:pPr>
    </w:p>
    <w:p w:rsidR="00C72FF0" w:rsidRDefault="00C72FF0" w:rsidP="00C72FF0">
      <w:pPr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 МЕРОПРИЯТИЙ ПО ПРОТИВОДЕЙСТВИЮ КОРРУПЦИИ</w:t>
      </w:r>
    </w:p>
    <w:p w:rsidR="00C72FF0" w:rsidRDefault="00C72FF0" w:rsidP="00C72FF0">
      <w:pPr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В ГРЕМЯЧЕ</w:t>
      </w:r>
      <w:r w:rsidR="000E7DB0">
        <w:rPr>
          <w:b/>
          <w:bCs/>
          <w:szCs w:val="28"/>
        </w:rPr>
        <w:t>НСКОМ СЕЛЬСКОМ ПОСЕЛЕНИИ НА 2017</w:t>
      </w:r>
      <w:r>
        <w:rPr>
          <w:b/>
          <w:bCs/>
          <w:szCs w:val="28"/>
        </w:rPr>
        <w:t xml:space="preserve"> ГОД</w:t>
      </w:r>
    </w:p>
    <w:p w:rsidR="00C72FF0" w:rsidRDefault="00C72FF0" w:rsidP="00C72FF0">
      <w:pPr>
        <w:contextualSpacing/>
        <w:jc w:val="center"/>
        <w:rPr>
          <w:rFonts w:eastAsiaTheme="minorHAnsi" w:cstheme="minorBidi"/>
          <w:szCs w:val="22"/>
          <w:lang w:eastAsia="en-US"/>
        </w:rPr>
      </w:pPr>
    </w:p>
    <w:tbl>
      <w:tblPr>
        <w:tblStyle w:val="a7"/>
        <w:tblW w:w="14880" w:type="dxa"/>
        <w:tblInd w:w="-34" w:type="dxa"/>
        <w:tblLayout w:type="fixed"/>
        <w:tblLook w:val="04A0"/>
      </w:tblPr>
      <w:tblGrid>
        <w:gridCol w:w="709"/>
        <w:gridCol w:w="6094"/>
        <w:gridCol w:w="4676"/>
        <w:gridCol w:w="3401"/>
      </w:tblGrid>
      <w:tr w:rsidR="00C72FF0" w:rsidTr="00C72FF0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Ответственный</w:t>
            </w:r>
            <w:r>
              <w:rPr>
                <w:color w:val="000000" w:themeColor="text1"/>
                <w:sz w:val="24"/>
                <w:szCs w:val="24"/>
              </w:rPr>
              <w:br/>
              <w:t>исполнитель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Срок </w:t>
            </w:r>
            <w:r>
              <w:rPr>
                <w:color w:val="000000" w:themeColor="text1"/>
                <w:sz w:val="24"/>
                <w:szCs w:val="24"/>
              </w:rPr>
              <w:br/>
              <w:t>выполнения</w:t>
            </w:r>
          </w:p>
        </w:tc>
      </w:tr>
      <w:tr w:rsidR="00C72FF0" w:rsidTr="00C72FF0">
        <w:trPr>
          <w:trHeight w:val="276"/>
        </w:trPr>
        <w:tc>
          <w:tcPr>
            <w:tcW w:w="1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0" w:rsidRDefault="00C7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0" w:rsidRDefault="00C7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0" w:rsidRDefault="00C72F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F0" w:rsidRDefault="00C72FF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</w:tr>
      <w:tr w:rsidR="00C72FF0" w:rsidTr="00C72FF0">
        <w:trPr>
          <w:trHeight w:val="39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 I.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Организационные мероприятия общего методического и правового характера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shd w:val="clear" w:color="auto" w:fill="FFFFFF"/>
              <w:ind w:firstLine="284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Осуществление мониторинга  по профилактике и противодействию коррупции  в Гремяченском сельском поселении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Ведущий специалист администрации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Не реже одного раза в полугодие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ind w:firstLine="28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Обеспечение размещения проектов нормативных правовых актов Гремяченского сельского поселения 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      </w:r>
            <w:r>
              <w:rPr>
                <w:color w:val="000000" w:themeColor="text1"/>
                <w:sz w:val="24"/>
                <w:szCs w:val="24"/>
              </w:rPr>
              <w:t xml:space="preserve">Гремяченского сельского поселения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0" w:rsidRDefault="00C72F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 реже одного раза в полугодие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Разработка и утверждение ежегодных планов  работы по противодействию коррупции в подведомственных  МКУ администрации Гремяченского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Глава администрации</w:t>
            </w: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0" w:rsidRDefault="00C72FF0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квартал 201</w:t>
            </w:r>
            <w:r w:rsidR="000E7DB0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совещаний (обучающих мероприятий) с руководителями (заместителями руководителей) МКУ  по вопросам организации работы по противодействию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коррупции в МКУ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Доведение до лиц, замещающих муниципальные должности в администрации  Гремяченского сельского поселения, положений </w:t>
            </w:r>
            <w:hyperlink r:id="rId5" w:history="1">
              <w:r>
                <w:rPr>
                  <w:rStyle w:val="a6"/>
                  <w:color w:val="000000" w:themeColor="text1"/>
                  <w:sz w:val="24"/>
                  <w:szCs w:val="24"/>
                </w:rPr>
                <w:t>законодательства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Российской Федерации о противодействии коррупции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в администрации Гремяченского сельского поселения,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Осуществление мероприятий по совершенствованию системы учета муниципального имущества Гремяченского сельского поселения и повышению эффективности его использования.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Ведущий специалист  - главный бухгалтер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ind w:firstLine="28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ind w:firstLine="28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rPr>
          <w:trHeight w:val="2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1.11.</w:t>
            </w: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ind w:firstLine="28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 в администрации Гремяченского сельского поселения, а также контактных данных органов прокуратуры, органов внутренних дел; памяток об уголовной ответственности за дачу и получение взятки.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 201</w:t>
            </w:r>
            <w:r w:rsidR="000E7DB0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72FF0" w:rsidTr="00C72FF0">
        <w:trPr>
          <w:trHeight w:val="94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 II.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Информационная и методическая деятельность органов местного самоуправления Гремяченского сельского поселения по обеспечению открытости и прозрачности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ind w:firstLine="28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Реализация прав граждан на получение достоверной информации о деятельности администрации Гремяченского сельского поселения, размещение сведений о структуре администрации Гремяченского сельского поселения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0" w:rsidRDefault="00C72FF0">
            <w:pPr>
              <w:ind w:firstLine="355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Реализация прав граждан и организаций на доступ к информации о работе по профилактике коррупционных и иных правонарушений администрации Гремяченского сельского поселения, о фактах коррупции и коррупционных факторах</w:t>
            </w:r>
          </w:p>
          <w:p w:rsidR="00C72FF0" w:rsidRDefault="00C72FF0">
            <w:pPr>
              <w:ind w:firstLine="355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DD3FB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</w:t>
            </w:r>
            <w:r w:rsidR="00C72FF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ind w:firstLine="284"/>
              <w:contextualSpacing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предоставления населению информации о бюджетном процессе в Гремяченском сельском поселении, проведение публичных слушаний по проекту местного бюджета и годовому отчету об его исполнении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Ведущий специалист – главный бухгалтер администрации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201</w:t>
            </w:r>
            <w:r w:rsidR="000E7DB0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72FF0" w:rsidTr="00C72FF0">
        <w:trPr>
          <w:trHeight w:val="87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0" w:rsidRDefault="00C72FF0">
            <w:pPr>
              <w:shd w:val="clear" w:color="auto" w:fill="FFFFFF"/>
              <w:ind w:firstLine="284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shd w:val="clear" w:color="auto" w:fill="FFFFFF"/>
              <w:ind w:firstLine="284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b/>
                <w:color w:val="000000" w:themeColor="text1"/>
                <w:sz w:val="24"/>
                <w:szCs w:val="24"/>
              </w:rPr>
              <w:t>. Работа с кадрами органов государственной власти и органов местного самоуправления Воронежской области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shd w:val="clear" w:color="auto" w:fill="FFFFFF"/>
              <w:ind w:firstLine="284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Обеспечение открытости и гласности в работе администрации Гремяченского сельского поселения при проведении конкурсов на замещение вакантных должностей, формировании кадрового резерва на  муниципальной службе, резерва управленческих кадров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shd w:val="clear" w:color="auto" w:fill="FFFFFF"/>
              <w:ind w:firstLine="284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Введение в практику работы включения в состав конкурсных и аттестационных комиссий представителей общественных организаций, экспертного сообщества и специалистов по направлениям деятельности органов местного самоуправления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rPr>
          <w:trHeight w:val="87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</w:rPr>
              <w:t>V.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Первоочередные меры по реализации  Программы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shd w:val="clear" w:color="auto" w:fill="FFFFFF"/>
              <w:ind w:firstLine="284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и осуществление контроля за соблюдением  муниципальными служащими  администрации Гремяченского сельского поселения «Кодекса этики и служебного поведения муниципальных служащих администрации Гремяченского сельского поселения»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Глава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ind w:firstLine="28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Внедрение в практику  работы комиссий по соблюдению требований к служебному поведению муниципальных служащих  Гремяченского сельского поселения и по урегулированию конфликта интересов приглашения представителей прокуратуры района, представителей общественной палаты и профсоюзных организаций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Ведущий специалист администрации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ind w:firstLine="28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Оказание консультативной помощи работникам администрации Гремяченского сельского поселения, ответственным за работу по профилактике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коррупционных и иных правонарушений,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C72FF0" w:rsidTr="00C72F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прогноза закупок товаров, работ, услуг для муниципальных нужд Гремяченского сельского поселения.</w:t>
            </w:r>
          </w:p>
          <w:p w:rsidR="00C72FF0" w:rsidRDefault="00C72FF0">
            <w:pPr>
              <w:shd w:val="clear" w:color="auto" w:fill="FFFFFF"/>
              <w:tabs>
                <w:tab w:val="left" w:pos="2256"/>
              </w:tabs>
              <w:ind w:firstLine="284"/>
              <w:contextualSpacing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и своевременная корректировка плана-графика размещения закупок в целях обеспечения муниципальных нужд Гремяченского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Ведущий специалист – главный бухгалтер администрации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0" w:rsidRDefault="00C72FF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</w:tbl>
    <w:p w:rsidR="00C72FF0" w:rsidRDefault="00C72FF0" w:rsidP="00C72FF0">
      <w:pPr>
        <w:rPr>
          <w:lang w:eastAsia="en-US"/>
        </w:rPr>
      </w:pPr>
    </w:p>
    <w:p w:rsidR="00C72FF0" w:rsidRDefault="00C72FF0" w:rsidP="00C72FF0"/>
    <w:p w:rsidR="00C72FF0" w:rsidRDefault="00C72FF0" w:rsidP="00C72FF0"/>
    <w:p w:rsidR="00C72FF0" w:rsidRDefault="00C72FF0" w:rsidP="00C72FF0"/>
    <w:p w:rsidR="00C72FF0" w:rsidRDefault="00C72FF0" w:rsidP="00C72FF0"/>
    <w:p w:rsidR="00C72FF0" w:rsidRDefault="00C72FF0" w:rsidP="00C72FF0">
      <w:pPr>
        <w:jc w:val="center"/>
      </w:pPr>
    </w:p>
    <w:p w:rsidR="00C72FF0" w:rsidRDefault="00C72FF0" w:rsidP="00C72FF0">
      <w:pPr>
        <w:rPr>
          <w:rFonts w:cstheme="minorBidi"/>
          <w:sz w:val="28"/>
          <w:szCs w:val="22"/>
        </w:rPr>
      </w:pPr>
    </w:p>
    <w:p w:rsidR="00C72FF0" w:rsidRDefault="00C72FF0" w:rsidP="00840FA0">
      <w:pPr>
        <w:rPr>
          <w:sz w:val="28"/>
          <w:szCs w:val="28"/>
        </w:rPr>
      </w:pPr>
    </w:p>
    <w:sectPr w:rsidR="00C72FF0" w:rsidSect="00C72F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40FA0"/>
    <w:rsid w:val="000A1D99"/>
    <w:rsid w:val="000E7DB0"/>
    <w:rsid w:val="00234421"/>
    <w:rsid w:val="004A0687"/>
    <w:rsid w:val="005B329E"/>
    <w:rsid w:val="005E26FA"/>
    <w:rsid w:val="00726EF5"/>
    <w:rsid w:val="007C527F"/>
    <w:rsid w:val="00840FA0"/>
    <w:rsid w:val="008427EA"/>
    <w:rsid w:val="00862191"/>
    <w:rsid w:val="008B1211"/>
    <w:rsid w:val="0096439F"/>
    <w:rsid w:val="00965694"/>
    <w:rsid w:val="00967B2D"/>
    <w:rsid w:val="00B258B6"/>
    <w:rsid w:val="00C066AE"/>
    <w:rsid w:val="00C62FBC"/>
    <w:rsid w:val="00C72FF0"/>
    <w:rsid w:val="00CB4908"/>
    <w:rsid w:val="00CD29D5"/>
    <w:rsid w:val="00D547E2"/>
    <w:rsid w:val="00DD3FBE"/>
    <w:rsid w:val="00EE330B"/>
    <w:rsid w:val="00F45412"/>
    <w:rsid w:val="00FA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840FA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F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A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72FF0"/>
    <w:rPr>
      <w:color w:val="0000FF"/>
      <w:u w:val="single"/>
    </w:rPr>
  </w:style>
  <w:style w:type="table" w:styleId="a7">
    <w:name w:val="Table Grid"/>
    <w:basedOn w:val="a1"/>
    <w:uiPriority w:val="59"/>
    <w:rsid w:val="00C72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D15B02A57E1F5D96E8CDA99F91A5A7EF4FC9CCB8CB9A656713522CFD73S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50833-EA90-4D4E-9DEE-B176CD94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2016-02-05T10:47:00Z</cp:lastPrinted>
  <dcterms:created xsi:type="dcterms:W3CDTF">2023-10-31T08:13:00Z</dcterms:created>
  <dcterms:modified xsi:type="dcterms:W3CDTF">2023-10-31T08:13:00Z</dcterms:modified>
</cp:coreProperties>
</file>