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СОВЕТ НАРОДНЫХ ДЕПУТАТОВ</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ГРЕМЯЧЕНСКОГО СЕЛЬСКОГО ПОСЕЛЕНИЯ </w:t>
      </w:r>
      <w:r w:rsidRPr="00AF4097">
        <w:rPr>
          <w:rFonts w:ascii="Times New Roman" w:hAnsi="Times New Roman" w:cs="Times New Roman"/>
          <w:color w:val="1E1E1E"/>
          <w:sz w:val="24"/>
          <w:szCs w:val="24"/>
        </w:rPr>
        <w:br/>
        <w:t>ХОХОЛЬСКОГО МУНИЦИПАЛЬНОГО РАЙОНА</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РЕШЕНИЕ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От   18.11.2016  г. №38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 утверждении местных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соответствии  с  Федеральным законом от 06.10.2003 г. №131-ФЗ « Об общих принципах организации местного самоуправления в Российской Федерации» ,  Градостроительным кодексом РФ, Уставом Гремяченского сельского поселения Хохольского муниципального района Воронежской области Совет народных депутатов Гремяченского сельского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РЕШИЛ: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1.Утвердить местные нормативы градостроительного проектирования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«Комплексное благоустройство и озеленение Гремяченского сельского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(приложение №1)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«Планировка жилых, общественно-деловых и рекреационных зон населенных пунктов Гремяченского сельского поселения»(приложение №2)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 Проектирование и размещение гаражей и стоянок легковых автомобилей на территории Гремяченского сельского поселения» (приложение №3)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 « Зоны специального назначения и защиты территории Гремяченского сельского поселения» (приложение№4)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Настоящее решение подлежит обнародованию  и размещению на официальном сайте администрации Гремяченского сельского  поселения в сети интернет.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Глава  Гремяченского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сельского поселения                                                                       А.Д.Барышников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Приложение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к решению Совета народных</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депутатов Гремяченского</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сельского поселения</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18.11.2016 г. №38</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«Об утверждении</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местных нормативов</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Градостроительного</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проектирования»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МЕСТНЫЙ  НОРМАТИВ</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«Комплексное благоустройство и озеленение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1.      Назначение и область применения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Настоящий норматив разработан в соответствии с законодательством Российской Федерации и Воронежской области в целях установления единых требований к комплексному благоустройству и озеленению территории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Нормативы градостроительного проектирования Гремяченского сельского поселения Хохольского муниципального района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Настоящий норматив применяется при подготовке, согласовании и утверждении документации по планировке территории, утверждаемой органом местного самоуправления Гремяченского сельского поселения Хохольского муниципального района  Воронежской области, а также используется для принятия решений органами государственной власти и местного самоуправления, органами контроля и надзора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Настоящий норматив обязателен для всех субъектов градостроительной деятельности, осуществляющих свою деятельность на территории Воронежской области, независимо от их организационно-правовой формы.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 вопросам, не рассматриваемым в настоящем нормативе, следует руководствоваться действующими федеральными градостроительными нормами и законодательством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2.      Общие положения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            Местный норматив устанавливает основные параметры и необходимое минимальное сочетание объектов благоустройства и озеленения на  территории Гремяченского сельского поселения Хохольского муниципального района Воронежской области в целях создания безопасной, удобной и привлекательной среды проживания.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            Благоустройство территории - совокупность работ и мероприятий, направленных на создание благоприятных, здоровых и эстетичных условий жизни населения на территории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            Комплексное благоустройство - взаимоувязанное применение средств ландшафтной, садово-парковой архитектуры,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декоративной пластики и графики, визуальной информации и рекламы, иных средств.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            Элементы комплексного благоустройства - планировочные, технические, декоративные,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земельные участки в границах территорий общего пользования не распространяется действие градостроительного регламента.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            Внешнее благоустройство территорий и земельных участков нового строительства осуществляется в соответствии с разрабатываемыми проектами благоустройства (как самостоятельных, так и в составе документации по планировке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            Для территорий сложившейся застройки, как правило, разрабатываются схемы (программы) комплексного благоустройства, предусматривающие: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улучшение технического состояния и внешнего вида улиц, площадей, жилых, общественных, рекреационных и иных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временных сооружений для мелкорозничной торговли и других целей;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реконструкцию витрин, входов, других элементов фасадов зданий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малых архитектурных форм, произведений монументально-декоративного искусства;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информации и рекламы;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цветовое решение застройки и освещение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праздничное оформление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озеленение;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организацию рельефа.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2.8.             На основе схем (программ) комплексного благоустройства территории выполняются проекты строительства (реконструкции) внешнего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2.9.            Схемы (программы) комплексного благоустройства утверждаются  органом местного самоуправления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правообладателями земельных участков по согласованию с уполномоченным органом в сфере градостроительства.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2.10.        При проектировании рекламных конструкций следует руководствоваться местным нормативном градостроительного проектирования.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2.11.        При отмене действующих нормативных документов, на которые дается ссылка в настоящем нормативе, следует руководствоваться нормами, которые введены взамен отмененных.</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3. Озеленение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           Озеленение - элемент комплексного благоустройства и ландшафтной организации территории, обеспечивает формирование среды населенного пункта с активным использованием растительных компонентов, а также поддержание ранее созданной или изначально существующей природной среды на территории населенного пункта.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             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пристенного вертикального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живых изгородей детских площадок не допускается использование кустарников, имеющих шипы и ядовитые ягоды.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             Основными типами насаждений являются: массивы, группы, солитеры, живые изгороди, кулисы, боскеты, шпалеры, газоны, цветники, аллейные, рядовые, букетные посадки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             На территории Гремяченского сельского поселения Хохольского муниципального района используются различные приемы или формы озеленения: стационарные (посадка растений в грунт), мобильные (посадка растений в специальные передвижные емкости - контейнеры, вазоны и т.д.), компактные (вертикальное, многоуровневое озеленение и т.п.)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             При проектировании озеленения следует обеспечивать: минимальные расстояния посадок деревьев и кустарников до инженерных сетей, зданий и сооружений. Рекомендуется соблюдать ориентировочный процент озеленяемых территорий на участках различного функционального назначения (таблица 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 Обеспеченность озелененными территориями участков общественной, жилой, производственной застройки</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процентах)</w:t>
      </w:r>
    </w:p>
    <w:tbl>
      <w:tblPr>
        <w:tblW w:w="15495" w:type="dxa"/>
        <w:tblCellMar>
          <w:left w:w="0" w:type="dxa"/>
          <w:right w:w="0" w:type="dxa"/>
        </w:tblCellMar>
        <w:tblLook w:val="04A0"/>
      </w:tblPr>
      <w:tblGrid>
        <w:gridCol w:w="11661"/>
        <w:gridCol w:w="3834"/>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Территории участков общественной, жилой, производственной застройки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Территории озеленения</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детских садов - яслей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50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школ</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40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жилой застройки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40-60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больниц</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 &lt;*&gt; -65</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культурно - просветительных учреждений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 &lt;*&gt; -30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территории вузов</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 &lt;*&gt; -40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средних специальных учебных заведений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40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производственной застройки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10-15 &lt;**&gt;</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_____________</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В зависимости от отраслевой направленности производства.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            Проектирование озеленения и формирование системы зеленых насаждений на территории населенных пунктов, в которых расположены крупные промышленные предприятия, следует вести с учетом факторов потери способности экосистем к саморегуляции и повышения роли антропогенного управления. Для обеспечения жизнеспособности насаждений и озеленяемых территорий населенных пунктов необходимо: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производить комплексное благоустройство территории в соответствии с установленным порядком использования земельных участков, величиной нормативно допустимой рекреационной нагрузки (таблица 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учитывать степень техногенных нагрузок от прилегающих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2. Комплексное благоустройство территории в зависимости от рекреационной нагрузки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083"/>
        <w:gridCol w:w="1711"/>
        <w:gridCol w:w="4719"/>
        <w:gridCol w:w="6982"/>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Рекреационная нагрузка, чел./га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Режим пользования территорией посетителями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Мероприятия благоустройства и озеленения</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До 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Свободный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Пользование всей территорией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Средне-регулируемый</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Движение преимущественно по дорожно-тропиночной сети. Возможно пользование полянами и лужайками при условии специального систематического ухода</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Организация дорожно-тропиночной сети плотностью 5-8%</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26-50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Организация дорожно-тропиночной сети плотностью 12-15%,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магистральных улиц, пересекающих лесопарковый массив или </w:t>
            </w:r>
            <w:r w:rsidRPr="00AF4097">
              <w:rPr>
                <w:rFonts w:ascii="Times New Roman" w:hAnsi="Times New Roman" w:cs="Times New Roman"/>
                <w:color w:val="1E1E1E"/>
                <w:sz w:val="24"/>
                <w:szCs w:val="24"/>
              </w:rPr>
              <w:lastRenderedPageBreak/>
              <w:t>идущих вдоль границ</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51-100</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Строго регулируемый</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ограждений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Более 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Организация дорожно-тропиночной сети плотностью 30-40% - более высокая плотность дорожек ближе к входам и в зонах активного отдыха, высокий уровень благоустройства как для нагрузки 51-100 чел./га, огораживание декоративными оградами участков с ценными насаждениями или с растительностью вообще</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            При озеленении территории общественных пространств и объектов рекреации рекомендуется предусматривать цветочное оформление (таблица 3), устройство газонов, автоматических систем полива и орошения. На территориях городов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3.  Доля цветников на озелененных территориях объектов рекреации</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процентах)</w:t>
      </w:r>
    </w:p>
    <w:tbl>
      <w:tblPr>
        <w:tblW w:w="15495" w:type="dxa"/>
        <w:tblCellMar>
          <w:left w:w="0" w:type="dxa"/>
          <w:right w:w="0" w:type="dxa"/>
        </w:tblCellMar>
        <w:tblLook w:val="04A0"/>
      </w:tblPr>
      <w:tblGrid>
        <w:gridCol w:w="4695"/>
        <w:gridCol w:w="10800"/>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Виды  объектов рекреации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Удельный вес цветников &lt;*&gt; от площади озеленения объектов</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Парки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2,0-2,5</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Сады</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2,5-3,0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Скверы</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4,0-5,0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Бульвары</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3,0-4,0</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_</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В том числе не менее 50% - из многолетников.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3.9.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ближе 2 м, тополь, боярышник, кизильник, дерен, лиственницу, березу - ближе 3-4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         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3.11.         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3.12.         В условиях высокого уровня загрязнения воздуха следует формировать многорядные древесно - 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3.13.         Снос зеленых насаждений или перенос их в другое место допускается в следующих случаях: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строительстве и реконструкции дорог, улиц, инженерных сетей, зданий и сооружений, предусмотренных документах территориального планирования, документации по планировке территории и проектной документацией, согласованных и утвержденных в установленном порядке;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проведении реконструкции неорганизованных посадок или посадок, выполненных с нарушением действующих норм и правил, по заключению уполномоченных органов в сфере градостроительства, органов охраны природы и государственного санитарно-эпидемиологического 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3.14.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4. Организация рельефа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            Организация рельефа должна обеспечивать отвод поверхностных вод, а также нормативные уклоны городских улиц и пешеходных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            При организации рельефа следует предусматривать снятие плодородного слоя почвы толщиной 150-200 мм, оборудование места для его временного хранения - в случае если подтверждено наличие плодородного слоя и отсутствие в нем сверхнормативного загрязнения любых видов - и меры по защите его от загрязнения.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4.5.            При террасировании рельефа следует проектировать подпорные стенки и откосы. Грунтовые откосы следует формировать согласно 6.22 СНиП 2.05.02-85 и требованиям СНиП 3.02.01-87.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4.6.            Откосы должны быть укреплены. Выбор материала и технологии укрепления зависит от местоположения откоса в населенном пункте, предполагаемого уровня механических нагрузок на склон, крутизны склона и формируемой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4.7.            На территориях природного комплекса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4.8.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w:t>
      </w:r>
      <w:r w:rsidRPr="00AF4097">
        <w:rPr>
          <w:rFonts w:ascii="Times New Roman" w:hAnsi="Times New Roman" w:cs="Times New Roman"/>
          <w:color w:val="1E1E1E"/>
          <w:sz w:val="24"/>
          <w:szCs w:val="24"/>
        </w:rPr>
        <w:lastRenderedPageBreak/>
        <w:t>механических нагрузок: формирование набережных с применением подпорных стенок, стеновых блоков, облицовкой плитами и омоноличиванием швов, т.п.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4.9.            Подпорные стенки следует проектировать с учетом разницы высот сопрягаемых террас. Перепад рельефа менее 0,4 м следует оформлять бортовым камнем или выкладкой естественного камня. При перепадах рельефа более 0,4 м подпорные стенки следует проектировать как инженерное сооружение (</w:t>
      </w:r>
      <w:hyperlink r:id="rId4" w:history="1">
        <w:r w:rsidRPr="00AF4097">
          <w:rPr>
            <w:rStyle w:val="a3"/>
            <w:color w:val="C62F11"/>
            <w:sz w:val="24"/>
            <w:szCs w:val="24"/>
          </w:rPr>
          <w:t>СНиП 22-02-2003</w:t>
        </w:r>
      </w:hyperlink>
      <w:r w:rsidRPr="00AF4097">
        <w:rPr>
          <w:rFonts w:ascii="Times New Roman" w:hAnsi="Times New Roman" w:cs="Times New Roman"/>
          <w:color w:val="1E1E1E"/>
          <w:sz w:val="24"/>
          <w:szCs w:val="24"/>
        </w:rPr>
        <w:t>),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4.10.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должна составлять не менее 0,9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4.11.        При проектировании стока поверхностных вод следует руководствоваться СНиП 2.04.03-85, СНиП 2.07.01-89*, </w:t>
      </w:r>
      <w:hyperlink r:id="rId5" w:history="1">
        <w:r w:rsidRPr="00AF4097">
          <w:rPr>
            <w:rStyle w:val="a3"/>
            <w:color w:val="C62F11"/>
            <w:sz w:val="24"/>
            <w:szCs w:val="24"/>
          </w:rPr>
          <w:t>СанПиН 2.1.5.980-00</w:t>
        </w:r>
      </w:hyperlink>
      <w:r w:rsidRPr="00AF4097">
        <w:rPr>
          <w:rFonts w:ascii="Times New Roman" w:hAnsi="Times New Roman" w:cs="Times New Roman"/>
          <w:color w:val="1E1E1E"/>
          <w:sz w:val="24"/>
          <w:szCs w:val="24"/>
        </w:rPr>
        <w:t>.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4.12.        Минимальный уклон по дну лотков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СНиП 2.04.03-85.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с требованиями СНиП 2.04.03-85.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4.13.        На территориях рекреаций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замоноличивать раствором высококачественной глины.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4.14.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4.15.        Проектирование и оборудование дождеприемных колодцев решетками следует осуществлять согласно </w:t>
      </w:r>
      <w:hyperlink r:id="rId6" w:history="1">
        <w:r w:rsidRPr="00AF4097">
          <w:rPr>
            <w:rStyle w:val="a3"/>
            <w:color w:val="C62F11"/>
            <w:sz w:val="24"/>
            <w:szCs w:val="24"/>
          </w:rPr>
          <w:t>ГОСТ 3634-99</w:t>
        </w:r>
      </w:hyperlink>
      <w:r w:rsidRPr="00AF4097">
        <w:rPr>
          <w:rFonts w:ascii="Times New Roman" w:hAnsi="Times New Roman" w:cs="Times New Roman"/>
          <w:color w:val="1E1E1E"/>
          <w:sz w:val="24"/>
          <w:szCs w:val="24"/>
        </w:rPr>
        <w:t>.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между ребрами не более 15 мм.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5. Покрытия поверхности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             Покрытия поверхности обеспечивают на территории населенного пункта условия безопасного и комфортного передвижения, а также формируют архитектурно - художественный облик среды. Для целей благоустройства определены следующие виды покрытий: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твердые (капитальные) - монолитные или сборные, выполняемые из асфальтобетона, цементобетона, природного камня и т.п.;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w:t>
      </w:r>
      <w:r w:rsidRPr="00AF4097">
        <w:rPr>
          <w:rFonts w:ascii="Times New Roman" w:hAnsi="Times New Roman" w:cs="Times New Roman"/>
          <w:color w:val="1E1E1E"/>
          <w:sz w:val="24"/>
          <w:szCs w:val="24"/>
        </w:rPr>
        <w:lastRenderedPageBreak/>
        <w:t>находящихся в естественном состоянии, сухих смесях, уплотненных или укрепленных вяжущими;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газонные, выполняемые по специальным технологиям подготовки и посадки травяного покрова;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комбинированные, представляющие сочетания покрытий, указанных выше (плитка или "соты", утопленные в газон, или "мягкое" покрытие).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5.3.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5.4.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5.5.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5.6.             Колористическое решение применяемого вида покрытия должно учитывать цветовое решение формируемой среды, а на территориях общественных пространств города - соответствовать концепции цветового решения этих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5.7.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5.8.             При проектировании открытых лестниц на перепадах рельефа высоту ступеней рекомендуется назначать не более 120 мм, ширину - не менее 400 мм, ступени должны иметь уклон 10-20 промилле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5.9.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таблице 4. Уклон бордюрного пандуса следует, как правило, принимать 1:12.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4. Зависимость уклона пандуса от высоты подъема</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 миллиметрах)</w:t>
      </w:r>
    </w:p>
    <w:tbl>
      <w:tblPr>
        <w:tblW w:w="15495" w:type="dxa"/>
        <w:tblCellMar>
          <w:left w:w="0" w:type="dxa"/>
          <w:right w:w="0" w:type="dxa"/>
        </w:tblCellMar>
        <w:tblLook w:val="04A0"/>
      </w:tblPr>
      <w:tblGrid>
        <w:gridCol w:w="9948"/>
        <w:gridCol w:w="5547"/>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Уклон пандуса (соотношение)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Высота подъема</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От 1:8 до 1:10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От 1:10,1 до 1:12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От 1:12,1 до 1:15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600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От 1:15,1 до 1:20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760</w:t>
            </w:r>
          </w:p>
        </w:tc>
      </w:tr>
    </w:tbl>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5.10.         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5.11.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5.12.         При уклоне улиц свыше 60 промилле тротуары должны оборудоваться поручнями.</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6. Освещение территорий населенных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дворов секционной и сблокированной застройки, территории промышленных и коммунальных предприятий, а также арки входов, номерные знаки жилых и общественных зданий, элементы городской информации и витрины должны освещаться в темное время суток по расписанию, утвержденному органами местного самоуправления.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6.2.             На территории городского поселения – город ***** муниципального района Воронежской области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6.4.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6.5.             В высокомачтовых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6.6.             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6.7.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6.8.             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6.9.             Архитектурное освещение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по отдельным проектам.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6.12.         Световая информация,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6.13.         Схема (программа) освещения может разрабатываться в составе схемы комплексного благоустройства территории либо в виде отдельного документа.</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7. Ограждения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7.1.             В целях благоустройства на территории Гремяченского сельского поселения Хохольского муниципального района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7.2.             Проектирование ограждений следует производить в зависимости от их местоположения и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7.3.             Ограждение территорий объектов культурного наследия следует выполнять в соответствии с регламентами, установленными для данных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7.5.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8. Малые архитектурные формы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             Территории жилой застройки, общественные зоны, скверы, улицы, бульвары, парки, площадки для отдыха оборудуются малыми архитектурными формами - беседками, теневыми навесами, перголами, цветочницами, скамьями, урнами, плескательными 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8.3.             Малые архитектурные формы для территорий общественной застройки, площадей, улиц, скверов и парков, набережных и бульваров изготавливаются, как правило, по индивидуальным проектам.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8.4.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или правообладателями земельных участков.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8.5.             Проектирование, изготовление и установка малых архитектурных форм осуществляется правообладателями земельных участков; архитектурное и цветовое решение согласовывается с уполномоченными органами в сфере градостроительства.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8.6.             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8.7.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8.8.             Организации и предприятия, юридические и физические лица - владельцы малых архитектурных форм обязаны по мотивированному требованию уполномоченных органов в сфере градостроительства за свой счет осуществлять их замену, ремонт и покраску.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8.9.             Для оформления мобильного и вертикального озеленения применяются следующие виды устройств: трельяжи, шпалеры, перголы, цветочницы, вазоны.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Цветочницы, вазоны - небольшие емкости с растительным грунтом, в которые высаживаются цветочные растения.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8.10.         К водным устройствам относятся питьевые фонтанчики, родники, декоративные водоемы. Водные устройства выполняют декоративно - 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8.11.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фонтанчика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8.12.         Родники на территории населенного пункта при соответствии качества воды требованиям СанПиН 2.1.4.1074-01 и наличии положительного заключения органов санитарно - 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8.13.         Декоративные водоемы сооружаются с использованием рельефа или на ровной поверхности в сочетании с газоном, плиточным покрытием, цветниками, древесно - 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8.14.         К городской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8.15.         Количество размещаемой городской мебели зависит от функционального назначения территории и количества посетителей на этой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8.16.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скамьи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8.17.         На территории особо охраняемых природных территорий допускается выполнять скамьи и столы из древесных пней - срубов, бревен и плах, не имеющих сколов и острых углов.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8.18.         Уличное коммунально - 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 - 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8.19.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городов - не более 60 м, других территорий городов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8.20.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8.21.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8.22.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вентиляционные шахты должны быть оборудованы решетками.</w:t>
      </w:r>
    </w:p>
    <w:p w:rsidR="001B7409" w:rsidRPr="00AF4097" w:rsidRDefault="001B7409" w:rsidP="001B7409">
      <w:pPr>
        <w:spacing w:after="0" w:line="360" w:lineRule="atLeast"/>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9. Площадки, игровое и спортивное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9.1.             На территории Гремяченского сельского поселения Хохольского муниципального района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9.2.             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 - игровых комплексов (микроскалодромы, велодромы и т.п.) и оборудование специальных мест для катания на самокатах, роликовых досках и коньках.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9.3.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 - игровых комплексов - не менее 100 м. Детские площадки дошкольного и преддошкольного возраста следует размещать на участке жилой застройки, площадки младшего и среднего школьного возраста, комплексные игровые площадки рекомендуется </w:t>
      </w:r>
      <w:r w:rsidRPr="00AF4097">
        <w:rPr>
          <w:rFonts w:ascii="Times New Roman" w:hAnsi="Times New Roman" w:cs="Times New Roman"/>
          <w:color w:val="1E1E1E"/>
          <w:sz w:val="24"/>
          <w:szCs w:val="24"/>
        </w:rPr>
        <w:lastRenderedPageBreak/>
        <w:t>размещать на озелененных территориях группы или микрорайона, спортивно - игровые комплексы и места для катания - в парках жилого района.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9.4.             Площадки для игр детей на территориях жилого назначения проектируются из нормативного расчета 0,5-0,7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9.5.             Оптимальный размер игровых площадок для детей дошкольного возраста - 70-150 м, школьного возраста - 100-300 кв. м, комплексных игровых площадок - 900-1600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населенного пункта или в составе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9.7.              Игровое и спортивное оборудование на территории населенных пунктов представлено игровыми, физкультурно - 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рекомендуется обеспечивать соответствие оборудования анатомо - физиологическим особенностям разных возрастных групп (таблица 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5. Состав игрового и спортивного оборудования в зависимости от возраста детей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435"/>
        <w:gridCol w:w="5930"/>
        <w:gridCol w:w="7130"/>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Возраст</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Назначение оборудования</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Рекомендуемое игровое и физкультурное оборудование</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Дети преддошкольного возраста (1-3 г.)</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 для тихих игр, тренировки усидчивости, терпения, развития фантазии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песочницы</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б) для тренировки лазания, ходьбы, перешагивания, подлезания, равновесия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домики, пирамиды, гимнастические стенки, бумы, бревна, горки;</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кубы деревянные 20 x 40 x 15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доски шириной 15, 20, 25 см, длиной 150, 200 и 250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доска деревянная - один конец приподнят на высоту 10-15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горка с поручнями, ступеньками и центральной площадкой, длина 240 см, высота 48 см (в центральной части), ширина ступеньки - 70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лестница - стремянка, высота 100 или 150 см, расстояние между перекладинами - 10 и 15 см</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качели и качалки</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Дети дошкольного возраста (3-7 лет)</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 для обучения и совершенствования лазания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пирамиды с вертикальными и горизонтальными перекладинами;</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лестницы различной конфигурации со встроенными обручами, полусферы;</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доска деревянная на высоте 10-15 см (устанавливается на специальных подставках)</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б) для обучения равновесию, перешагиванию, перепрыгиванию, спрыгиванию</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бревно со стесанным верхом, прочно закрепленное, лежащее на земле, длина 2,5-3,5 м, ширина 20-30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бум "Крокодил", длина 2,5 м, ширина 20 см, высота 20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 гимнастическое бревно, длина горизонтальной части 3,5 м, наклонной - 1,2 м, горизонтальной части 30 или 50 см, диаметр </w:t>
            </w:r>
            <w:r w:rsidRPr="00AF4097">
              <w:rPr>
                <w:rFonts w:ascii="Times New Roman" w:hAnsi="Times New Roman" w:cs="Times New Roman"/>
                <w:color w:val="1E1E1E"/>
                <w:sz w:val="24"/>
                <w:szCs w:val="24"/>
              </w:rPr>
              <w:lastRenderedPageBreak/>
              <w:t>бревна - 27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гимнастическая скамейка, длина 3 м, ширина 20 см, толщина 3 см, высота 20 см</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для обучения вхождению, лазанью, движению на четвереньках, скатыванию</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горка с поручнями, длина 2 м, высота 60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горка с лесенкой и скатом, длина 240, высота 80, длина лесенки и ската - 90 см, ширина лесенки и ската - 70 см</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 для обучения развитию силы, гибкости, координации движений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гимнастическая стенка, высота 3 м, ширина пролетов не менее 1 м, диаметр перекладины - 22 мм, расстояние между перекладинами 25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гимнастические столбики</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 для развития глазомера, точности движений, ловкости, для обучения метания в цель</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стойка с обручами для метания в цель, высота 120-130 см, диаметр обруча 40-50 см;</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оборудование для метания в виде "цветка", "петуха", центр мишени расположен на высоте 120 см (мл. дошк.), 150-200 см (ст. дошк.);</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кольцебросы - доска с укрепленными колышками высотой 15-20 см, кольцебросы могут быть расположены горизонтально и наклонно;</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Дети школьного возраста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общего физического развития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гимнастическая стенка, высота не менее 3 м, количество пролетов 4-6;</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разновысокие перекладины, перекладина - эспандер для выполнения силовых упражнений в висе;</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"рукоход" различной конфигурации для обучения передвижению разными способами, висам, подтягиванию;</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спортивно - гимнастические комплексы, включающие 5-6 горизонтальных перекладин, укрепленных на разной высоте, к перекладине на разной высоте могут прикрепляться спортивные снаряды: кольца, трапеции, качели, шесты и др.;</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сочлененные перекладины разной высоты: 1,5-2,2-3 м, которые могут располагаться по одной линии или в форме букв "Г", "Т" или змейкой</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Дети старшего школьного возраста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улучшения мышечной силы, улучшения телосложения и общего физического развития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Спортивные комплексы.</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Спортивно - игровые комплексы (микроскалодромы, велодромы и т.п.)</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9.8.             Игровое оборудование должно быть сертифицировано, соответствовать требованиям санитарно - 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9.9.             Необходимо предусматривать следующие требования к материалу игрового оборудования и условиям его обработки: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 деревянное оборудование должно быть выполнено из твердых пород деревьев со специальной обработкой, имеющей экологический сертификат качества и </w:t>
      </w:r>
      <w:r w:rsidRPr="00AF4097">
        <w:rPr>
          <w:rFonts w:ascii="Times New Roman" w:hAnsi="Times New Roman" w:cs="Times New Roman"/>
          <w:color w:val="1E1E1E"/>
          <w:sz w:val="24"/>
          <w:szCs w:val="24"/>
        </w:rPr>
        <w:lastRenderedPageBreak/>
        <w:t>предотвращающей гниение, усыхание, возгорание, сколы; должно быть отполировано, острые углы закруглены;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9.10.         Требования к конструкциям игрового оборудования должны исключать наличие острых углов,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9.11.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7.</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6. Минимальные расстояния безопасности при размещении игрового оборудования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594"/>
        <w:gridCol w:w="12901"/>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Игровое оборудование</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Минимальные расстояния</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Качели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1,5 м в стороны от боковых конструкций качелей и не менее 2,0 м от крайних точек качелей  состоянии наклона</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Качалки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1,0 м в стороны от боковых конструкций качалки и не менее 1,5 м от крайней точки качалки  состоянии наклона</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Карусели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2 м в стороны и не менее 3 м вверх от нижней вращающейся поверхности карусели</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Горки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1 м с обеих сторон горки и 2 м от края ската горки</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7. Требования к игровому оборудованию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1957"/>
        <w:gridCol w:w="13538"/>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Игровое оборудование</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Требования</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Качели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Качалки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Карусели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Горки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w:t>
            </w:r>
            <w:r w:rsidRPr="00AF4097">
              <w:rPr>
                <w:rFonts w:ascii="Times New Roman" w:hAnsi="Times New Roman" w:cs="Times New Roman"/>
                <w:color w:val="1E1E1E"/>
                <w:sz w:val="24"/>
                <w:szCs w:val="24"/>
              </w:rPr>
              <w:lastRenderedPageBreak/>
              <w:t>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9.12.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10. Пешеходные коммуникации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          Пешеходные коммуникации обеспечивают пешеходные связи и передвижения на территории населенного пункта.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пешеходным коммуникациям относятся: тротуары, аллеи, дорожки, тропинки.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10.2.          При проектировании пешеходных коммуникаций продольный уклон следует принимать не более 60 промилле, поперечный уклон (односкатный или двускатный): основной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не более 20 промилле. На пешеходных коммуникациях с уклонами 30-60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10.3.         В исторической части населенных пунктов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объектов культурного наследия. На рекреационных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 - 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10.6.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10.7.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 - колясках во встречных направлениях.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10.8.         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 - колясках не должна быть менее 1,8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10.9.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80 см, расстояние от внешнего края сиденья скамьи до пешеходного пути - не менее 40 см. Длина площадки должна быть рассчитана на размещение, как минимум, одной скамьи, двух урн (малых контейнеров для мусора), а также места для инвалида - колясочника (свободное пространство шириной не менее 85 см рядом со скамьей).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10.10.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10.11.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4.10.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10.12.      Допускается размещение некапитальных нестационарных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Ширина второстепенных пешеходных коммуникаций назначается порядка 1,0-1,5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10.14.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10.15.      На дорожках скверов, бульваров, садов населенного пункта следует предусматривать твердые виды покрытия. Рекомендуется мощение плиткой.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10.16.      На дорожках крупных рекреационных объектов (парков, лесопарков) следует предусматривать различные виды "мягкого" или комбинированных покрытий.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11. Требования к проектированию комплексного благоустройства на территориях общественного назначения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Объектами нормирования комплексного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многофункциональные, примагистральные и специализированные общественные зоны населенных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11.1.         На территориях общественного назначения при проектировании комплексного благоустройства следует обеспечивать: открытость и проницаемость территорий для визуального восприятия,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11.2.         Общественные пространства включают: пешеходные зоны и коммуникации, участки активно посещаемой общественной застройки, участки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11.3.         Пешеходные зоны могут формироваться на эспланадах, пешеходных улицах, пешеходных частях площадей населенных пунктов. Участки общественной застройки, открытые для активного посещения (объекты торговли, культуры, искусства, образования), могут быть организованы с выделением приобъектной территории либо без нее - в этом случае здания и сооружения непосредственно примыкают к пешеходным зонам и коммуникациям населенного пункта.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11.4.         Рекомендуется размещение произведений декоративно - прикладного искусства, декоративных водных устройств.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11.5.         Участки озеленения на территории общественных пространств населенных пунктов следует проектировать в виде зеленых "островков": цветников, газонов, одиночных, групповых, рядовых посадок, вертикального, многоярусного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Требования к проектированию комплексного благоустройства на территориях жилого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12.1.          Объектами нормирования комплексного благоустройства на территориях жилого назначения являются: общественные пространства, участки жилой застройки, детских садов, школ, гаражей - стоянок, которые в различных сочетаниях формируют жилые группы, микрорайоны, жилые районы.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12.2.         На территориях жилого назначения при проектировании комплексного благоустройства следует обеспечивать формирование единой системы доступных для всех жителей общественных пространств с соблюдением камерного масштаба объемно - композиционных решений.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12.3.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 групп, микрорайонов, жилых районов.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12.4.         Обязательный перечень элементов комплексного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12.5.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12.6.         Озелененные территории общего пользования группы, микрорайона, жилого района формируются в виде единой системы, которая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(отдыха, игр детей, спортивные, спортивно - игровые и др.), объекты рекреации (скверы, бульвары, сады микрорайона, парки).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12.7.         Проектирование комплексного благоустройства участков жилой застройки следует производить с учетом характера пользования придомовой территорией (коллективного пользования жителей многоквартирного дома или индивидуального пользования семьи). Кроме того, необходимо учитывать особенности комплексного благоустройства участков жилой застройки, расположенных в особых градостроительных условиях: в составе исторической застройки, на территориях высокой плотности застройки, вдоль магистралей, на реконструируемых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12.8.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входах в подъезд), озелененные территории.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12.9.          Обязательный перечень элементов комплексного благоустройства на территории участка жилой застройки коллективного пользования включает: твердые виды покрытия проезда, основные пешеходные коммуникации, площадки (отдыха, детских игр, установки мусоросборников) и их оборудование, элементы сопряжения поверхностей, озеленение, осветительное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12.10.      При размещении жилых участков вдоль магистральных улиц не допускается со стороны улицы их ограждение и размещение площадок (детских, спортивных, для установки мусоросборников).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12.11.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13. Требования к проектированию комплексного благоустройства на территориях рекреационного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13.1.          Объектами нормирования комплексного благоустройства на территориях рекреационного назначения являются объекты рекреации: зоны отдыха, парки, сады, бульвары, скверы. Проектирование комплексного благоустройства этих объектов должно производиться в соответствии с установленным порядком использования земельных участков, на которые действие градостроительных регламентов не распространяется.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13.2.          Комплексное благоустройство объектов рекреационного назначения, отнесенных в установленном порядке к памятникам природы (памятникам садово - паркового искусства, дендропраркам и иным), объектам культурного наследия (памятникам, ансамблям, достопримечательным местам) включает реконструкцию или реставрацию их исторического облика и планировки, включая воссоздание ассортимента растений.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города.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13.4.          При реконструкции объектов рекреации следует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 для парков и садов: реконструкция планировочной структуры (например, изменение плотности дорожно - тропиночной сети), разреживание участков с повышенной </w:t>
      </w:r>
      <w:r w:rsidRPr="00AF4097">
        <w:rPr>
          <w:rFonts w:ascii="Times New Roman" w:hAnsi="Times New Roman" w:cs="Times New Roman"/>
          <w:color w:val="1E1E1E"/>
          <w:sz w:val="24"/>
          <w:szCs w:val="24"/>
        </w:rPr>
        <w:lastRenderedPageBreak/>
        <w:t>плотностью насаждений, удаление больных, старых, недекоративных деревьев и растений малоценных видов, их замена на декоративно - лиственные и красивоцветущие формы деревьев и кустарников, организация площадок отдыха, детских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13.5.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 </w:t>
      </w:r>
    </w:p>
    <w:p w:rsidR="001B7409" w:rsidRPr="00AF4097" w:rsidRDefault="001B7409" w:rsidP="001B7409">
      <w:pPr>
        <w:spacing w:after="0" w:line="360" w:lineRule="atLeast"/>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 14. Требования к проектированию комплексного благоустройства на территориях транспортных и инженерных коммуникаций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        Объектом нормирования комплексного благоустройства на территориях транспортных коммуникаций города является улично - дорожная сеть в границах красных линий (улицы и дороги, площади, пешеходные переходы различных типов). Проектирование комплексного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14.2.         При проектировании комплексного благоустройства на территориях транспортных и инженерных коммуникаций следует обеспечивать безопасность участников дорожного движения и защиту прилегающих территорий от воздействия транспорта и инженерных коммуникаций. Размещение подземных инженерных сетей населенного пункта на территории транспортных коммуникаций рекомендуется вести преимущественно в проходных коллекторах.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14.3.         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14.4.          Виды и конструкции дорожного покрытия следует проектировать с учетом категории улицы и действующих на момент проектирования нормативных документов. 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14.5.          Размещение деревьев в мощении допускается в условиях центра населенного пункта и исторической застройки. Рекомендуется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(таблица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8. Рекомендуемые расстояния посадки деревьев в зависимости от категории улицы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 метрах)</w:t>
      </w:r>
    </w:p>
    <w:tbl>
      <w:tblPr>
        <w:tblW w:w="15495" w:type="dxa"/>
        <w:tblCellMar>
          <w:left w:w="0" w:type="dxa"/>
          <w:right w:w="0" w:type="dxa"/>
        </w:tblCellMar>
        <w:tblLook w:val="04A0"/>
      </w:tblPr>
      <w:tblGrid>
        <w:gridCol w:w="7063"/>
        <w:gridCol w:w="8432"/>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Категория улиц и дорог</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от проезжей части до ствола</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Магистральные улицы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5-7</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Главные улицы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3-4</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Улицы и дороги местного значения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2-3</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Проезды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1,5-2</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14.6.         По функциональному назначению площади подразделяются на: главные (у зданий органов государственной власти и местного самоуправления, общественных организаций), приобъектные (у театров, памятников, кинотеатров, музеев, торговых центров, стадионов, парков, рынков и др.), общественно - транспортные (у вокзалов, автовокзалов (автостанций), на въездах в населенных пунктах), мемориальные (у памятных объектов или мест), площади транспортных развязок. При проектировании комплексного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14.7.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транспорта, места для парковки легковых автомобилей, инженерное оборудование и коммуникации, погрузочно - разгрузочные площадки, туалеты, площадки с контейнерами для сбора мусора.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14.8.          Обязательный перечень элементов комплексного благоустройства на территории площади следует принимать в соответствии с 14.3 (улицы и дороги). В зависимости от функционального назначения площади рекомендуется размещать следующие дополнительные элементы благоустройства: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главных, приобъектных, мемориальных площадях - произведения декоративно - прикладного искусства, водные устройства (фонтаны);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общественно - 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14.9.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14.10.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14.11.      При озеленении площади рекомендуется использовать периметральное озеленение, насаждения в центре площади,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14.13.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14.12.      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14.13.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14.14.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14.15.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14.16.      Светофорное оборудование в зоне пешеходного перехода на улицах регулируемого движения следует оборудовать согласно ГОСТ Р 52289-2004*.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14.17.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14.18.      Покрытие пола рекомендуется выполнять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рекомендуется применение естественного камня, допускается использование высококачественных искусственных материалов морозостойкостью не менее F 300.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14.19.      Минимальную ширину двухсторонних лестниц и сопровождающих их пандусов следует принимать 2,25 м (лестница) и 1,8 м (пандус).</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14.20.     На территории технических (охранных) зон магистральных коллекторов водопроводных и канализационных сетей и трубопроводов, кабелей высокого, низкого напряжения и слабых токов, линий высоковольтных передач не допускается прокладка транспортно - 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14.21.     Комплексное благоустройство полосы отвода железной дороги следует проектировать на основе СНиП 32-01-95.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Приложение №2</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к решению Совета народных</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депутатов Гремяченского</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сельского поселения</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18.11.2016 г. №38</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«Об утверждении</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местных нормативов</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Градостроительного</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проектирования»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МЕСТНЫЕ НОРМАТИВЫ ГРАДОСТРОИТЕЛЬНОГО ПРОЕКТИРОВАНИЯ «ПЛАНИРОВКА ЖИЛЫХ, ОБЩЕСТВЕННО-ДЕЛОВЫХ И РЕКРЕАЦИОННЫХ ЗОН НАСЕЛЕННЫХ ПУНКТОВ ГРЕМЯЧЕНСКОГО СЕЛЬСКОГО ПОСЕЛЕНИЯ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ХОХОЛЬСКОГО РАЙОНА ВОРОНЕЖСКОЙ ОБЛАСТИ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      ОБЩИЕ ПОЛОЖЕНИЯ</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1.1. Назначение и область применения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1.1.1. Настоящий документ «Местные нормативы градостроительного проектирования «Планировка жилых, общественно-деловых и рекреационных зон Гремяченского сельского поселения» (далее – нормативы) разработаны в соответствии с законодательством Российской Федерации, Воронежской области и Гремяченского сельского поселения и распространяются на планировку, застройку и реконструкцию территории Гремяченского поселения (далее – поселение) в пределах его границ.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Нормативы разработаны в целях обеспечения устойчивого развития поселения с учетом особенностей его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рациональному использованию территории и природных ресурсов, улучшению санитарно-эпидемиологического и экологического состояния территории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1.1.2. Настоящие нормативы применяются при подготовке, согласовании и утверждении документов территориального планирования, градостроительного зонирования, документации по планировке территории, иной градостроительной документации, подготовка которой осуществляется для объектов градостроительной деятельности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1.1.3. По вопросам, не рассматриваемым в настоящих нормативах, следует руководствоваться действующими федеральными и региональными градостроительными нормами, законами Российской Федерации и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отмене действующих нормативных документов, на которые дается ссылка в настоящих нормативах, следует руководствоваться нормами, которые введены взамен отмененных.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1.1.4. Основные термины и определения, используемые в настоящих нормативах, приведены в справочном приложении 1.</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1.2. Общая организация и зонирование территории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1.2.1. На территории поселения расположено четыре населенных пункта, в том числе: с. Гремячье – административный центр поселения, с. Рудкино,      с. Дмитриевка, с. Ивановка.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1.2.2. На территории поселения расположено 35 объектов культурного наследия, в том числе 4 объекта культурного наследия (памятников истории и культуры) в селе Гремячье (3 объекта) и с. Рудкино (1объект). Архитектурно-строительное проектирование, строительство, реконструкция, капитальный ремонт объектов капитального строительства, являющихся объектами культурного наследия, осуществляются с учетом требований законодательства в области охраны объектов культурного наследия.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региональных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В условиях реконструкции в исторически сложившейся части сел   и в других сложных градостроительных условиях расстояния могут быть сокращены при соблюдении норм </w:t>
      </w:r>
      <w:r w:rsidRPr="00AF4097">
        <w:rPr>
          <w:rFonts w:ascii="Times New Roman" w:hAnsi="Times New Roman" w:cs="Times New Roman"/>
          <w:color w:val="1E1E1E"/>
          <w:sz w:val="24"/>
          <w:szCs w:val="24"/>
        </w:rPr>
        <w:lastRenderedPageBreak/>
        <w:t>инсоляции и освещенности и обеспечении непросматриваемости жилых помещений окно в окно.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1.2.4. 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Воронежской области».</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2. ЖИЛЫЕ ЗОНЫ НАСЕЛЕННЫХ ПУНКТОВ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2.1.1. Жилые зоны населенных пунктов поселения формируется в соответствии с генеральным планом поселения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2.1.2. В состав жилых зон могут включаться: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зона застройки малоэтажными жилыми домами (до 3 этажей);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зона застройки блокированными малоэтажными жилыми домами (до 3 этажей) с приквартирными земельными участками;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зона застройки индивидуальными жилыми домами с приусадебными земельными участками (до 3 этажей).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жилым зонам могут относиться также территории садово-дачной застройки, расположенной в пределах границ поселения.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2.1.3. Для определения объемов и структуры жилищного строительства допускается принимать среднюю обеспеченность жилым фондом: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малоэтажной застройки и застройки блокированными и индивидуальными жилыми домами - не более 70 кв. м на 1 человека;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социального жилищного строительства - не более 20 кв. м, кроме случаев, предусмотренных федеральным законодательством и законодательством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существующей застройки (в условиях реконструкции) - по фактическим данным (23-25 кв. м на 1 человека).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2.1.4. Для предварительного определения общих размеров жилых зон допускается принимать укрупненные показатели в расчете на 1000 чел.: при средней этажности жилой застройки до 3 этажей - 10 га для застройки без земельных участков и 20 га - для застройки с участком; от 4 до 6 этажей - 8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Укрупненные показатели приведены при средней расчетной жилищной обеспеченности 20 кв. м/чел.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2.1.5.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Доля нежилого фонда в общем объеме фонда на участке жилой застройки не должна превышать 20 %.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2.1.6. Запрещается размещение жилых помещений в цокольных и подвальных этажах. В цокольном, первом и втором этажах жилого здания допускается размещение встроенных и </w:t>
      </w:r>
      <w:r w:rsidRPr="00AF4097">
        <w:rPr>
          <w:rFonts w:ascii="Times New Roman" w:hAnsi="Times New Roman" w:cs="Times New Roman"/>
          <w:color w:val="1E1E1E"/>
          <w:sz w:val="24"/>
          <w:szCs w:val="24"/>
        </w:rPr>
        <w:lastRenderedPageBreak/>
        <w:t>встроено-пристроенных помещений общественного назначения, за исключением объектов, оказывающих вредное воздействие на человека, указанных в п. 2.1.8.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2.1.7. Размещение встроенно-пристроенных нежилых объектов допускается при условии выполнения норм пожарной безопасности в соответствии с требованиями </w:t>
      </w:r>
      <w:hyperlink r:id="rId7" w:tgtFrame="_blank" w:history="1">
        <w:r w:rsidRPr="00AF4097">
          <w:rPr>
            <w:rStyle w:val="a3"/>
            <w:color w:val="C62F11"/>
            <w:sz w:val="24"/>
            <w:szCs w:val="24"/>
          </w:rPr>
          <w:t>Федерального закона от 22 июля 2008 г. № 123-ФЗ «Технический регламент о требованиях пожарной безопасности»</w:t>
        </w:r>
      </w:hyperlink>
      <w:r w:rsidRPr="00AF4097">
        <w:rPr>
          <w:rFonts w:ascii="Times New Roman" w:hAnsi="Times New Roman" w:cs="Times New Roman"/>
          <w:color w:val="1E1E1E"/>
          <w:sz w:val="24"/>
          <w:szCs w:val="24"/>
        </w:rPr>
        <w:t>, СНиП 21-01-97*, СНиП 31-01-2003, СНиП 31-05-2003*, СНиП 21-02-99*,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обособленные от жилой территории входы для посетителей;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обособленные подъезды и площадки для парковки автомобилей, обслуживающих встроенный объект;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самостоятельные шахты для вентиляции;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отделение нежилых помещений от жилых противопожарными, звукоизолирующими перекрытиями и перегородками.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2.1.8. В жилых зданиях не допускается размещение объектов общественного назначения, оказывающих вредное воздействие на человека.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магазины по продаже ковровых изделий, автозапчастей, шин и автомобильных масел;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магазины специализированные рыбные;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магазины специализированные овощные без мойки и расфасовки;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магазины суммарной торговой площадью более 1000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объекты с режимом функционирования после 23 часов;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мастерские ремонта бытовых машин и приборов, ремонта обуви нормируемой площадью свыше 100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бани и сауны;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дискотеки;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 рестораны, бары, кафе, столовые, закусочные;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прачечные и химчистки (кроме приемных пунктов и прачечных самообслуживания производительностью до 75 кг в смену);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автоматические телефонные станции, предназначенные для телефонизации жилых зданий, общей площадью более 100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общественные уборные;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похоронные бюро;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склады оптовой (или мелкооптовой) торговли;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зуботехнические лаборатории;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дерматовенерологические, психиатрические, инфекционные и фтизиатрические кабинеты врачебного приема;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2.1.9.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w:t>
      </w:r>
      <w:r w:rsidRPr="00AF4097">
        <w:rPr>
          <w:rFonts w:ascii="Times New Roman" w:hAnsi="Times New Roman" w:cs="Times New Roman"/>
          <w:color w:val="1E1E1E"/>
          <w:sz w:val="24"/>
          <w:szCs w:val="24"/>
        </w:rPr>
        <w:lastRenderedPageBreak/>
        <w:t>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2.2. Территории малоэтажного жилищного строительства населенных пунктов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 Малоэтажной жилой застройкой считается застройка домами высотой до трех этажей включительно.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малоэтажной застройки принимаются следующие типы жилых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индивидуальные жилые дома, в том числе коттеджного типа, усадебного типа, с приусадебными земельными участками, в том числе для ведения личного подсобного хозяйства;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блокированные малоэтажные жилые дома с приквартирными земельными участками;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секционные малоэтажные жилые дома;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индивидуальном строительстве основной тип дома - усадебный, 1, 2, 3-этажный одноквартирный. Помимо одноквартирных, применяются дома блокированные, в том числе двухквартирные, с приквартирными участками при каждой квартире.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2.2.2. 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w:t>
      </w:r>
    </w:p>
    <w:tbl>
      <w:tblPr>
        <w:tblW w:w="15495" w:type="dxa"/>
        <w:tblCellMar>
          <w:left w:w="0" w:type="dxa"/>
          <w:right w:w="0" w:type="dxa"/>
        </w:tblCellMar>
        <w:tblLook w:val="04A0"/>
      </w:tblPr>
      <w:tblGrid>
        <w:gridCol w:w="6378"/>
        <w:gridCol w:w="9117"/>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Тип жилых домов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Коэффициент использования  территории, не более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Усадебного типа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0,4</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Блокированного типа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0,8</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Многоквартирные, не выше 3 этажей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0,8</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2.2.3. Расстояния до границы соседнего земельного участка по санитарно-бытовым условиям и в зависимости от степени огнестойкости должны быть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от индивидуального, блокированного дома – 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м - для одноэтажного жилого дома;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1,5 м - для двухэтажного жилого дома;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от постройки для содержания скота и птицы –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от других построек (бани, гаража, летней кухни, сарая и др.) – 1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от дворовых туалетов, помойных ям, выгребов, септиков –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от стволов высокорослых деревьев –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от стволов среднерослых деревьев –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от кустарника – 1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2.2.4. На территориях с застройкой индивидуальными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от жилого строения (или дома) и погреба до выгребной ямы, уборной и постройки для содержания мелкого скота и птицы - 12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до душа, бани (сауны) - 8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2.2.5.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w:t>
      </w:r>
      <w:r w:rsidRPr="00AF4097">
        <w:rPr>
          <w:rFonts w:ascii="Times New Roman" w:hAnsi="Times New Roman" w:cs="Times New Roman"/>
          <w:color w:val="1E1E1E"/>
          <w:sz w:val="24"/>
          <w:szCs w:val="24"/>
        </w:rPr>
        <w:lastRenderedPageBreak/>
        <w:t>выступающих частей или от проекции их на землю (консольный навес крыши, элементы второго этажа, расположенные на столбах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2.2.6. 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0,1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2.2.7..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2.</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2</w:t>
      </w:r>
    </w:p>
    <w:tbl>
      <w:tblPr>
        <w:tblW w:w="15495" w:type="dxa"/>
        <w:tblCellMar>
          <w:left w:w="0" w:type="dxa"/>
          <w:right w:w="0" w:type="dxa"/>
        </w:tblCellMar>
        <w:tblLook w:val="04A0"/>
      </w:tblPr>
      <w:tblGrid>
        <w:gridCol w:w="3408"/>
        <w:gridCol w:w="1649"/>
        <w:gridCol w:w="1970"/>
        <w:gridCol w:w="1381"/>
        <w:gridCol w:w="2089"/>
        <w:gridCol w:w="1407"/>
        <w:gridCol w:w="1786"/>
        <w:gridCol w:w="1805"/>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Нормативный</w:t>
            </w:r>
            <w:r w:rsidRPr="00AF4097">
              <w:rPr>
                <w:rFonts w:ascii="Times New Roman" w:hAnsi="Times New Roman" w:cs="Times New Roman"/>
                <w:b/>
                <w:bCs/>
                <w:color w:val="1E1E1E"/>
                <w:sz w:val="24"/>
                <w:szCs w:val="24"/>
              </w:rPr>
              <w:br/>
              <w:t>разрыв  </w:t>
            </w:r>
          </w:p>
        </w:tc>
        <w:tc>
          <w:tcPr>
            <w:tcW w:w="0" w:type="auto"/>
            <w:gridSpan w:val="7"/>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Поголовье (шт.), не более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свиньи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коровы, </w:t>
            </w:r>
            <w:r w:rsidRPr="00AF4097">
              <w:rPr>
                <w:rFonts w:ascii="Times New Roman" w:hAnsi="Times New Roman" w:cs="Times New Roman"/>
                <w:color w:val="1E1E1E"/>
                <w:sz w:val="24"/>
                <w:szCs w:val="24"/>
              </w:rPr>
              <w:br/>
              <w:t>бычки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овцы,</w:t>
            </w:r>
            <w:r w:rsidRPr="00AF4097">
              <w:rPr>
                <w:rFonts w:ascii="Times New Roman" w:hAnsi="Times New Roman" w:cs="Times New Roman"/>
                <w:color w:val="1E1E1E"/>
                <w:sz w:val="24"/>
                <w:szCs w:val="24"/>
              </w:rPr>
              <w:br/>
              <w:t>козы</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кролики-</w:t>
            </w:r>
            <w:r w:rsidRPr="00AF4097">
              <w:rPr>
                <w:rFonts w:ascii="Times New Roman" w:hAnsi="Times New Roman" w:cs="Times New Roman"/>
                <w:color w:val="1E1E1E"/>
                <w:sz w:val="24"/>
                <w:szCs w:val="24"/>
              </w:rPr>
              <w:br/>
              <w:t>матки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птица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лошади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нутрии,</w:t>
            </w:r>
            <w:r w:rsidRPr="00AF4097">
              <w:rPr>
                <w:rFonts w:ascii="Times New Roman" w:hAnsi="Times New Roman" w:cs="Times New Roman"/>
                <w:color w:val="1E1E1E"/>
                <w:sz w:val="24"/>
                <w:szCs w:val="24"/>
              </w:rPr>
              <w:br/>
              <w:t>песцы</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 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2.2.8. Размещение ульев и пасек на территории населенных пунктов поселения осуществляется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Пасеки (ульи) на территории населенных пунктов размещаются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ульев на земельных участках на расстоянии менее 10 м от границы соседнего земельного участка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 размещении ульев на высоте не менее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отделением их зданием, строением, сооружением, густым кустарником высотой не менее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2.2.9. Ограждения земельных участков должны соответствовать следующим условиям: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ограждение должно быть конструктивно надежным;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ограждения, отделяющие земельный участок от территорий общего пользования, должны быть эстетически привлекательными.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(по согласованию со смежными землепользователями – сплошные).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«Планировка жилых, общественно-деловых и рекреационных зон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2.2.10. Хозяйственные площадки в зонах индивидуальной жилой застройки предусматриваются на приусадебных участках (кроме площадок для мусоросборников).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2.2.11. Площадка для сбора мусора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должен быть обеспечен твердым покрытием,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Расстояние от площадок для сбора мусора до границ участков жилых домов, детских учреждений, озелененных площадок не менее 25 метров, но не более 100 м (при невозможности их организации - повёдерный вывоз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«Зоны специального назначения и защиты территории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2.2.12.. Улично-дорожную сеть, пешеходное движение на территории малоэтажной жилой застройки следует проектировать в соответствии с разделом «Транспортная инфраструктура населенных пунктов поселения» настоящих нормативов, а также требованиями настоящего раздела.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отдельно стоящим жилым зданиям,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3,5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2.2.13..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устройстве закрытых автостоянок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с застройкой жилыми домами с приквартирными участками закрытые автостоянки следует размещать в пределах отведенного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размещении на территории малоэтажной жилой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7-10 машино-мест и 15-20 мест для временного хранения велосипедов и мопедов.</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2.3. Территории, предназначенные для ведения садоводства, огородничества, дачного хозяйства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2.3.1.Территория садоводческого (дачного) объединения должна быть соединена подъездной дорогой с автомобильной дорогой общего 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2.3.2.Земельный участок, предоставленный садоводческому (дачному) объединению, состоит из земель общего пользования и индивидуальных участков.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6 Состав объектов садоводческого (дачного) объединения</w:t>
      </w:r>
    </w:p>
    <w:tbl>
      <w:tblPr>
        <w:tblW w:w="15495" w:type="dxa"/>
        <w:tblCellMar>
          <w:left w:w="0" w:type="dxa"/>
          <w:right w:w="0" w:type="dxa"/>
        </w:tblCellMar>
        <w:tblLook w:val="04A0"/>
      </w:tblPr>
      <w:tblGrid>
        <w:gridCol w:w="6231"/>
        <w:gridCol w:w="2600"/>
        <w:gridCol w:w="2929"/>
        <w:gridCol w:w="3735"/>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Объекты</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Удельные размеры земельных участков, м</w:t>
            </w:r>
            <w:r w:rsidRPr="00AF4097">
              <w:rPr>
                <w:rFonts w:ascii="Times New Roman" w:hAnsi="Times New Roman" w:cs="Times New Roman"/>
                <w:b/>
                <w:bCs/>
                <w:color w:val="1E1E1E"/>
                <w:sz w:val="24"/>
                <w:szCs w:val="24"/>
                <w:vertAlign w:val="superscript"/>
              </w:rPr>
              <w:t>2</w:t>
            </w:r>
            <w:r w:rsidRPr="00AF4097">
              <w:rPr>
                <w:rFonts w:ascii="Times New Roman" w:hAnsi="Times New Roman" w:cs="Times New Roman"/>
                <w:b/>
                <w:bCs/>
                <w:color w:val="1E1E1E"/>
                <w:sz w:val="24"/>
                <w:szCs w:val="24"/>
              </w:rPr>
              <w:t> на 1 садовый участок, на территории садоводческих (дачных) объединений с числом участков</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15 - 100</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101 - 300</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301 и более</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Сторожка с правлением объединения</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1-0,7</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0,7-0,5</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0,4</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Магазин смешанной торговли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2-0,5</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0,5-0,2</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0,2 и менее</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Здания и сооружения для хранения средств пожаротушения</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0,5</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0,4</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0,35</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br/>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Площадки для мусоросборников</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0,1</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0,1</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0,1</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Площадка для стоянки автомобилей при въезде на территорию садоводческого объединения</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0,9</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0,9-0,4</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0,4 и менее</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2.3.3. Здания и сооружения общего пользования должны отстоять от границ садовых (дачных) участков не менее чем на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2.3.4.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2.3.5.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2.3.6. На территории садоводческого (дачного) объединения ширина улиц и проездов в красных линиях должна быть,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улиц - не менее 15;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проездов - не менее 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Минимальный радиус закругления края проезжей части - 6,0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Ширина проезжей части улиц и проездов принимается в соответствии с требованиями Федерального закона «Технический регламент о требованиях пожарной безопасности» от 22.07.2008 г. № 123-ФЗ:</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улиц - не менее 7,0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проездов - не менее 3,5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Тупиковые проезды в соответствии с требованиями статьи 67 Федерального закона от 22.07.2008 г. №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15×15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2.3.7.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 Территория индивидуального садового, огородного, дачного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2.3.8.1.. Площадь индивидуального садового (дачного) участка рекомендуется принимать не менее 0,06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2.3.8.2. Индивидуальные земельные участки, как правило, должны быть ограждены. Ограждения с целью минимального затенения территории соседних участков должны </w:t>
      </w:r>
      <w:r w:rsidRPr="00AF4097">
        <w:rPr>
          <w:rFonts w:ascii="Times New Roman" w:hAnsi="Times New Roman" w:cs="Times New Roman"/>
          <w:color w:val="1E1E1E"/>
          <w:sz w:val="24"/>
          <w:szCs w:val="24"/>
        </w:rPr>
        <w:lastRenderedPageBreak/>
        <w:t>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2.3.8.3. На садовом земельном участке могут возводиться жилое строение, хозяйственные строения и сооружения.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дачном земельном участке могут возводиться жилое строение или жилой дом, хозяйственных строений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2.3.8.4. Противопожарные расстояния между строениями и сооружениями в пределах одного садового участка не нормируются.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Противопожарные расстояния между строениями и сооружениями, расположенными на соседних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«Технический регламент о требованиях пожарной безопасности» от 22.07.2008 г. № 123-ФЗ.</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2.3.8.5.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2.3.8.6. Минимальные расстояния до границы соседнего участка по санитарно-бытовым условиям принимать согласно пп. 2.2.6, 2.2.7. настоящих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2.3.8.7.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этих случаях расстояние до границы с соседним участком измеряется отдельно от каждого объекта блокировки.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2.3.8.8. Стоянки для автомобилей могут быть отдельно стоящими, встроенными или пристроенными к садовому дому и хозяйственным постройкам.</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 ОБЩЕСТВЕННО-ДЕЛОВЫЕ ЗОНЫ</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3.1.2. По типу застройки и составу размещаемых объектов общественно-деловые зоны могут подразделяться на многофункциональные зоны и зоны специализированной общественной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3.1.3. Зоны специализированной общественной застройки формируются как специализированные центры - административные, медицинские, учебные, торговые, спортивные и другие.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При размещении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w:t>
      </w:r>
      <w:r w:rsidRPr="00AF4097">
        <w:rPr>
          <w:rFonts w:ascii="Times New Roman" w:hAnsi="Times New Roman" w:cs="Times New Roman"/>
          <w:color w:val="1E1E1E"/>
          <w:sz w:val="24"/>
          <w:szCs w:val="24"/>
        </w:rPr>
        <w:lastRenderedPageBreak/>
        <w:t>создание развитой транспортной и инженерной инфраструктур, а также степень воздействия на окружающую среду и прилегающую застройку.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3.1.5. Процент застроенности территории объектами, расположенными в многофункциональной общественно-деловой зоне, рекомендуется принимать не более 50 %.</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3.2. Учреждения и предприятия социальной инфраструктуры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3.2.2.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региональным нормативам градостроительного проектирования «Планировка жилых, общественно-деловых и рекреационных зон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3.2.3. Расчетные показатели минимальной обеспеченности социально значимыми объектами повседневного обслуживания приведены в таблице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7. Расчетные показатели минимальной обеспеченности социально значимыми объектами повседневного обслуживания населенных пунктов поселения</w:t>
      </w:r>
    </w:p>
    <w:tbl>
      <w:tblPr>
        <w:tblW w:w="15495" w:type="dxa"/>
        <w:tblCellMar>
          <w:left w:w="0" w:type="dxa"/>
          <w:right w:w="0" w:type="dxa"/>
        </w:tblCellMar>
        <w:tblLook w:val="04A0"/>
      </w:tblPr>
      <w:tblGrid>
        <w:gridCol w:w="512"/>
        <w:gridCol w:w="6931"/>
        <w:gridCol w:w="4654"/>
        <w:gridCol w:w="3398"/>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   </w:t>
            </w:r>
            <w:r w:rsidRPr="00AF4097">
              <w:rPr>
                <w:rFonts w:ascii="Times New Roman" w:hAnsi="Times New Roman" w:cs="Times New Roman"/>
                <w:b/>
                <w:bCs/>
                <w:color w:val="1E1E1E"/>
                <w:sz w:val="24"/>
                <w:szCs w:val="24"/>
              </w:rPr>
              <w:br/>
              <w:t>п/п</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Предприятия и учреждения повседневного обслуживания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Единица измерения</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Минимальная обеспеченность</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Детские дошкольные учреждения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 на 1000 жителей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90 &lt;*&gt;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Общеобразовательные школы</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 на 1000 жителей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135 &lt;*&gt;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Продовольственный, кулинарный магазин, булочная-кондитерская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Кв. м торговой площади на 1000 жителей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&lt;**&gt;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Промтоварный магазин товаров первой необходимости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Кв. м торговой площади на 1000 жителей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&lt;**&gt;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Приемный пункт прачечной, химчистки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Объект на жилую группу</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Мастерская бытового обслуживания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Рабочих мест на 1000 жителей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Аптечный пункт</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Объект на жилую группу</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Пункт охраны порядка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Кв. м. общей площади на жилую группу</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9  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Спортивно-тренажерный зал</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Кв. м общей площади на 1000 жителей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При отсутствии расчета по демографии.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в соответствии с методикой расчета указанных нормативов, утвержденной Правительством Российской Федерации, утверждается Воронежской областной Думой в соответствии с требованиями Федерального закона от 28.12. 2009 года № 381-ФЗ «Об основах государственного регулирования торговой деятельности в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3.2.4.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«Планировка жилых, общественно-деловых и рекреационных зон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3.2.5. Минимальная обеспеченность предприятиями торговли, общественного питания и бытового обслуживания принимается в соответствии с требованиями Федерального закона от 28.12. 2009 года № 381-ФЗ «Об основах государственного регулирования торговой деятельности в Российской Федерации», региональными нормативами градостроительного проектирования «Планировка жилых, общественно-деловых и рекреационных зон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3.2.6. Розничные рынки организуются в соответствии с требованиями Федерального закона от 30.12.2006 года № 271-ФЗ «О розничных рынках и о внесении изменений в Трудовой кодекс Российской Федерации» и «Основных требований к планировке, перепланировке и застройке рынков, реконструкции зданий, строений и сооружений и находящихся в них помещений на территории Воронежской области», утвержденных постановлением администрации Воронежской области от 18.04.2007 г. № 338. При этом: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Предельная минимальная площадь рынка составляет 100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Общая площадь рынка определяется из расчета: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от 7 до 14 кв. м на 1 кв. м торговой площади рынка в зависимости от вместимости: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 кв. м - при торговой площади до 600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кв. м - при торговой площади свыше 3000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Размеры торговой площади рынка определяются из расчета 12 - 18 кв. м торговой площади на 1000 человек населения муниципального образования.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Расчет площади рынка осуществляется по формуле:</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S </w:t>
      </w:r>
      <w:r w:rsidRPr="00AF4097">
        <w:rPr>
          <w:rFonts w:ascii="Times New Roman" w:hAnsi="Times New Roman" w:cs="Times New Roman"/>
          <w:color w:val="1E1E1E"/>
          <w:sz w:val="24"/>
          <w:szCs w:val="24"/>
          <w:vertAlign w:val="subscript"/>
        </w:rPr>
        <w:t>тер</w:t>
      </w:r>
      <w:r w:rsidRPr="00AF4097">
        <w:rPr>
          <w:rFonts w:ascii="Times New Roman" w:hAnsi="Times New Roman" w:cs="Times New Roman"/>
          <w:color w:val="1E1E1E"/>
          <w:sz w:val="24"/>
          <w:szCs w:val="24"/>
        </w:rPr>
        <w:t>  = A х S </w:t>
      </w:r>
      <w:r w:rsidRPr="00AF4097">
        <w:rPr>
          <w:rFonts w:ascii="Times New Roman" w:hAnsi="Times New Roman" w:cs="Times New Roman"/>
          <w:color w:val="1E1E1E"/>
          <w:sz w:val="24"/>
          <w:szCs w:val="24"/>
          <w:vertAlign w:val="subscript"/>
        </w:rPr>
        <w:t>торг  норм</w:t>
      </w:r>
      <w:r w:rsidRPr="00AF4097">
        <w:rPr>
          <w:rFonts w:ascii="Times New Roman" w:hAnsi="Times New Roman" w:cs="Times New Roman"/>
          <w:color w:val="1E1E1E"/>
          <w:sz w:val="24"/>
          <w:szCs w:val="24"/>
        </w:rPr>
        <w:t> х S </w:t>
      </w:r>
      <w:r w:rsidRPr="00AF4097">
        <w:rPr>
          <w:rFonts w:ascii="Times New Roman" w:hAnsi="Times New Roman" w:cs="Times New Roman"/>
          <w:color w:val="1E1E1E"/>
          <w:sz w:val="24"/>
          <w:szCs w:val="24"/>
          <w:vertAlign w:val="subscript"/>
        </w:rPr>
        <w:t>тер  норм</w:t>
      </w: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где S </w:t>
      </w:r>
      <w:r w:rsidRPr="00AF4097">
        <w:rPr>
          <w:rFonts w:ascii="Times New Roman" w:hAnsi="Times New Roman" w:cs="Times New Roman"/>
          <w:color w:val="1E1E1E"/>
          <w:sz w:val="24"/>
          <w:szCs w:val="24"/>
          <w:vertAlign w:val="subscript"/>
        </w:rPr>
        <w:t>тер</w:t>
      </w:r>
      <w:r w:rsidRPr="00AF4097">
        <w:rPr>
          <w:rFonts w:ascii="Times New Roman" w:hAnsi="Times New Roman" w:cs="Times New Roman"/>
          <w:color w:val="1E1E1E"/>
          <w:sz w:val="24"/>
          <w:szCs w:val="24"/>
        </w:rPr>
        <w:t> - общая площадь рынка;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 - численность населения в тыс. чел.;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S </w:t>
      </w:r>
      <w:r w:rsidRPr="00AF4097">
        <w:rPr>
          <w:rFonts w:ascii="Times New Roman" w:hAnsi="Times New Roman" w:cs="Times New Roman"/>
          <w:color w:val="1E1E1E"/>
          <w:sz w:val="24"/>
          <w:szCs w:val="24"/>
          <w:vertAlign w:val="subscript"/>
        </w:rPr>
        <w:t>торг норм</w:t>
      </w:r>
      <w:r w:rsidRPr="00AF4097">
        <w:rPr>
          <w:rFonts w:ascii="Times New Roman" w:hAnsi="Times New Roman" w:cs="Times New Roman"/>
          <w:color w:val="1E1E1E"/>
          <w:sz w:val="24"/>
          <w:szCs w:val="24"/>
        </w:rPr>
        <w:t> -размер торговой площади, установленный п. 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S </w:t>
      </w:r>
      <w:r w:rsidRPr="00AF4097">
        <w:rPr>
          <w:rFonts w:ascii="Times New Roman" w:hAnsi="Times New Roman" w:cs="Times New Roman"/>
          <w:color w:val="1E1E1E"/>
          <w:sz w:val="24"/>
          <w:szCs w:val="24"/>
          <w:vertAlign w:val="subscript"/>
        </w:rPr>
        <w:t>тер норм</w:t>
      </w:r>
      <w:r w:rsidRPr="00AF4097">
        <w:rPr>
          <w:rFonts w:ascii="Times New Roman" w:hAnsi="Times New Roman" w:cs="Times New Roman"/>
          <w:color w:val="1E1E1E"/>
          <w:sz w:val="24"/>
          <w:szCs w:val="24"/>
        </w:rPr>
        <w:t> - размер общей площади рынка, установленный п.2)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3.2.7. 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животноводческих комплексов, предприятий по переработке кожи, кости и других мест возможного загрязнения.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железнодорожных вокзалов (станций). Рынки должны быть обеспечены стоянками для временного хранения (парковки) автомобилей обслуживающего персонала и посетителей.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Рекомендуется обеспечивать минимальную плотность застройки территории розничных рынков не менее 50 %.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3.2.8. На территории поселения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 2009 года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органами местного самоуправления.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3.2.9. Культовые здания и сооружения (храмовые комплексы) следует размещать в общественно-деловых зонах: многофункциональных и специализированных (при учебных заведениях, больницах, приютах, воинских частях, в местах заключения). Кладбищенские храмы располагаются на территории кладбищ.</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31-103-99.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w:t>
      </w:r>
      <w:r w:rsidRPr="00AF4097">
        <w:rPr>
          <w:rFonts w:ascii="Times New Roman" w:hAnsi="Times New Roman" w:cs="Times New Roman"/>
          <w:color w:val="1E1E1E"/>
          <w:sz w:val="24"/>
          <w:szCs w:val="24"/>
        </w:rPr>
        <w:lastRenderedPageBreak/>
        <w:t>звука в жилой застройке, в том числе от колокольных звонов храмов, в соответствии с требованиями СНиП 23-03-2003.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AF4097">
        <w:rPr>
          <w:rFonts w:ascii="Times New Roman" w:hAnsi="Times New Roman" w:cs="Times New Roman"/>
          <w:color w:val="1E1E1E"/>
          <w:sz w:val="24"/>
          <w:szCs w:val="24"/>
          <w:vertAlign w:val="superscript"/>
        </w:rPr>
        <w:t>2</w:t>
      </w:r>
      <w:r w:rsidRPr="00AF4097">
        <w:rPr>
          <w:rFonts w:ascii="Times New Roman" w:hAnsi="Times New Roman" w:cs="Times New Roman"/>
          <w:color w:val="1E1E1E"/>
          <w:sz w:val="24"/>
          <w:szCs w:val="24"/>
        </w:rPr>
        <w:t>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20-25 %.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Вокруг храма проектируется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AF4097">
        <w:rPr>
          <w:rFonts w:ascii="Times New Roman" w:hAnsi="Times New Roman" w:cs="Times New Roman"/>
          <w:color w:val="1E1E1E"/>
          <w:sz w:val="24"/>
          <w:szCs w:val="24"/>
          <w:vertAlign w:val="superscript"/>
        </w:rPr>
        <w:t>2</w:t>
      </w:r>
      <w:r w:rsidRPr="00AF4097">
        <w:rPr>
          <w:rFonts w:ascii="Times New Roman" w:hAnsi="Times New Roman" w:cs="Times New Roman"/>
          <w:color w:val="1E1E1E"/>
          <w:sz w:val="24"/>
          <w:szCs w:val="24"/>
        </w:rPr>
        <w:t> на одно место в храме.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земельных участках храмовых комплексов не допускается размещать здания и сооружения, не связанные с ними функционально.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Территория храмовых комплексов должна быть благоустроена и озеленена. Площадь озеленения должна составлять не менее 15 % площади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 всему периметру храмового комплекса следует предусматривать ограждение высотой 1,5-2,0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Стоянки автомобилей следует проектировать за пределами ограждения из расчета 2 машино-места на каждые 50 мест вместимости храма.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1B7409" w:rsidRPr="00AF4097" w:rsidRDefault="001B7409" w:rsidP="001B7409">
      <w:pPr>
        <w:spacing w:after="0" w:line="360" w:lineRule="atLeast"/>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Инженерное обеспечение храмовых комплексов следует проектировать в соответствии с требованиями настоящих нормативов с учетом требований СП 31-103-99. При отсутствии в районе размещения храма наружных сетей водопровода и канализации допускается устройство отдельно стоящих люфт-клозетов.</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3.3. Комплексное благоустройство общественно-деловых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3.3.1. 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регионального норматива «Комплексное благоустройство и озеленение населенных пунктов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3.3.2.. Объектами нормирования комплексного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многофункциональные, примагистральные и специализированные общественные зоны населенных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Общественные пространства включают: пешеходные зоны и коммуникации, участки активно посещаемой общественной застройки, участки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3.3.3.. 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3.3.4. Пешеходные коммуникации обеспечивают пешеходные связи и передвижения на территории населенного пункта.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3.3.5.. Территории общественных зон, скверов, улиц, бульваров оборудуются малыми архитектурными формами - цветочницами, скамьями, урнами, плескательными и декоративными бассейнами, фонтанами, устройствами для игр детей, отдыха взрослого </w:t>
      </w:r>
      <w:r w:rsidRPr="00AF4097">
        <w:rPr>
          <w:rFonts w:ascii="Times New Roman" w:hAnsi="Times New Roman" w:cs="Times New Roman"/>
          <w:color w:val="1E1E1E"/>
          <w:sz w:val="24"/>
          <w:szCs w:val="24"/>
        </w:rPr>
        <w:lastRenderedPageBreak/>
        <w:t>населения, газетными стендами, оградами, телефонными будками (навесами), павильонами для ожидания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3.3.6.. Уличное коммунально-бытовое оборудование представлено различными видами мусоросборников-контейнеров и урн.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сел - не более 60 м, других территорий сел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3.3.7. На территории общественных центров населенных пунктов поселения,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На территориях общественного назначения рекомендуется применение декоративных металлических ограждений.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случае произрастания деревьев в зонах интенсивного пешеходного движения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4. РЕКРЕАЦИОННЫЕ ЗОНЫ ПОСЕЛЕНИЯ</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4.1.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4.1.1. Рекреационные зоны поселения могут располагаться как в границах населенных пунктов, так и за их пределами, в составе земель рекреационного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 рекреационных зон населенных пунктов могут включаться озелененные территории общего пользования, занятые скверами, парками, общественными садами, бульварами, пляжами, а также иные территории, используемые и предназначенные для отдыха, туризма, занятий физической культурой и спортом.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4.1.2.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4.2. Озелененные территории общего 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 На озелененных территориях нормируются: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соотношение территорий, занятых зелеными насаждениями, элементами благоустройства, сооружениями и застройкой;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габариты допускаемой застройки и ее назначение;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расстояния от зеленых насаждений до зданий, сооружений,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 Минимальные размеры площади принимаются (для проектируемых):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парка - 10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общественных садов - 3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скверов - 0,5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условий реконструкции указанные размеры могут быть уменьшены.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общем балансе территории парков и садов площадь озелененных территорий следует принимать не менее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4.2.4.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(аттракционов) не ограничивается. Площадь застройки не должна превышать 7% территории парка.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Соотношение элементов территории парка следует принимать (% от общей площади парка):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территории зеленых насаждений и водоемов - 65 - 70;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аллеи, дорожки, площадки - 25 - 28;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здания и сооружения - 5 - 7.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 Функциональная организация территории парка включает в себя следующие зоны с преобладающим видом использования (% от общей площади парка):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зона культурно-просветительских мероприятий - 3 - 8;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зона массовых мероприятий (зрелищ, аттракционов и др.) - 5 - 17;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зона физкультурно-оздоровительных мероприятий - 10 - 20;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зона отдыха детей - 5 - 10;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прогулочная зона - 40 - 75;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хозяйственная зона - 2 - 5.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Размеры земельных участков автостоянок на одно место следует принимать: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легковых автомобилей - 25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автобусов - 40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велосипедов - 0,9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4.2.6. Могут предусматриваться специализированные парки (детские, спортивные, выставочные, зоологические, историко-культурные и другие, ботанические сады), размеры которых следует принимать по заданию на проектирование.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 Общественный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общественного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4.2.8.. Соотношение элементов территории общественного сада следует принимать (% от общей площади сада):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территории зеленых насаждений и водоемов - 80 - 90;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аллеи, дорожки, площадки - 8 - 15;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здания и сооружения - 2 - 5.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4.2.9.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Бульвары и пешеходные аллеи следует предусматривать в направлении массовых потоков пешеходного движения.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Ширину бульваров с одной продольной пешеходной аллеей следует принимать (м,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размещаемых по оси улиц - 18;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размещаемых с одной стороны улицы между проезжей частью и застройкой - 10.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Минимальное соотношение ширины и длины бульвара следует принимать не менее 1 : 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Высота зданий не должна превышать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4.2.10.. Соотношение элементов территории бульвара следует принимать согласно таблице 8 в зависимости от его ширины.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8. Соотношение элементов территории бульвара</w:t>
      </w:r>
    </w:p>
    <w:tbl>
      <w:tblPr>
        <w:tblW w:w="15495" w:type="dxa"/>
        <w:tblCellMar>
          <w:left w:w="0" w:type="dxa"/>
          <w:right w:w="0" w:type="dxa"/>
        </w:tblCellMar>
        <w:tblLook w:val="04A0"/>
      </w:tblPr>
      <w:tblGrid>
        <w:gridCol w:w="591"/>
        <w:gridCol w:w="2839"/>
        <w:gridCol w:w="5597"/>
        <w:gridCol w:w="3391"/>
        <w:gridCol w:w="3077"/>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N</w:t>
            </w:r>
            <w:r w:rsidRPr="00AF4097">
              <w:rPr>
                <w:rFonts w:ascii="Times New Roman" w:hAnsi="Times New Roman" w:cs="Times New Roman"/>
                <w:b/>
                <w:bCs/>
                <w:color w:val="1E1E1E"/>
                <w:sz w:val="24"/>
                <w:szCs w:val="24"/>
              </w:rPr>
              <w:br/>
              <w:t>п/п </w:t>
            </w:r>
          </w:p>
        </w:tc>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Ширина бульвара, м</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Элементы территории, % от общей площади</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территории зеленых насаждений и водоемов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аллеи, дорожки, площадки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сооружения и застройка</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18 - 25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70 - 75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30 - 25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25 - 50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75 - 80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23 - 17</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2 - 3</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4.2.11.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до 2,0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сквера запрещается размещение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Соотношение элементов территории сквера следует принимать по таблице 9.</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9. Соотношение элементов территории сквера</w:t>
      </w:r>
    </w:p>
    <w:tbl>
      <w:tblPr>
        <w:tblW w:w="15495" w:type="dxa"/>
        <w:tblCellMar>
          <w:left w:w="0" w:type="dxa"/>
          <w:right w:w="0" w:type="dxa"/>
        </w:tblCellMar>
        <w:tblLook w:val="04A0"/>
      </w:tblPr>
      <w:tblGrid>
        <w:gridCol w:w="444"/>
        <w:gridCol w:w="6166"/>
        <w:gridCol w:w="4594"/>
        <w:gridCol w:w="4291"/>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N   </w:t>
            </w:r>
            <w:r w:rsidRPr="00AF4097">
              <w:rPr>
                <w:rFonts w:ascii="Times New Roman" w:hAnsi="Times New Roman" w:cs="Times New Roman"/>
                <w:b/>
                <w:bCs/>
                <w:color w:val="1E1E1E"/>
                <w:sz w:val="24"/>
                <w:szCs w:val="24"/>
              </w:rPr>
              <w:br/>
              <w:t>п/п</w:t>
            </w:r>
          </w:p>
        </w:tc>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Скверы</w:t>
            </w:r>
          </w:p>
        </w:tc>
        <w:tc>
          <w:tcPr>
            <w:tcW w:w="0" w:type="auto"/>
            <w:gridSpan w:val="2"/>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Элементы территории, % от общей площади</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территории зеленых насаждений и водоемов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аллеи, дорожки, площадки, малые формы</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Размещаемые на территориях сельских населенных пунктов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70 – 80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30 - 20</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4.2.12.. При реконструкции объектов рекреации следует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4.2.13. 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пешеходных коммуникаций рекреационных территорий (аллей, дорожек, тропинок) рекомендуется проектировать озеленение в виде линейных и одиночных посадок деревьев и кустарников.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Покрытия площадок, дорожно-тропиночной сети в пределах рекреационных территорий следует применять из плитки, щебня и других прочных минеральных материалов, допуская применение асфальтового покрытия в исключительных случаях.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4.2.14. 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(таблица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10 Обеспеченность озелененными территориями участков общественной и производственной застройки (в %)</w:t>
      </w:r>
    </w:p>
    <w:tbl>
      <w:tblPr>
        <w:tblW w:w="15495" w:type="dxa"/>
        <w:tblCellMar>
          <w:left w:w="0" w:type="dxa"/>
          <w:right w:w="0" w:type="dxa"/>
        </w:tblCellMar>
        <w:tblLook w:val="04A0"/>
      </w:tblPr>
      <w:tblGrid>
        <w:gridCol w:w="11661"/>
        <w:gridCol w:w="3834"/>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Территории участков общественной, жилой, производственной застройки</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Территории озеленения</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детских садов-яслей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50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школ</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40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больниц</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50 &lt;*&gt; - 65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Участки культурно-просветительных учреждений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&lt;*&gt; - 30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средних специальных учебных заведений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менее 40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производственной застройки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10 - 15 &lt;**&gt;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В зависимости от градостроительной ситуации (размещение в высокоплотной, сложившейся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В зависимости от отраслевой направленности производства.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4.2.15..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границ улично-дорожной сети следует принимать в зависимости от категорий улиц и дорог согласно таблице 11. При этом следует учитывать направление преобладающих ветров и возможность складирования снега на разделительных полосах.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11. Минимальные расстояния от посадок до границ улично-дорожной сети</w:t>
      </w:r>
    </w:p>
    <w:tbl>
      <w:tblPr>
        <w:tblW w:w="15495" w:type="dxa"/>
        <w:tblCellMar>
          <w:left w:w="0" w:type="dxa"/>
          <w:right w:w="0" w:type="dxa"/>
        </w:tblCellMar>
        <w:tblLook w:val="04A0"/>
      </w:tblPr>
      <w:tblGrid>
        <w:gridCol w:w="6419"/>
        <w:gridCol w:w="9076"/>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Категории улиц и дорог</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от оси ствола дерева, кустарника, м</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Магистральные улицы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3 - 4</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Улицы и дороги местного значения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2 - 3</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Проезды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1,5 - 2</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4.2.16..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 от воздушных линий электропередачи – в соответствии с ПУЭ.</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12. Расстояния от зданий и сооружений до зеленых насаждений</w:t>
      </w:r>
    </w:p>
    <w:tbl>
      <w:tblPr>
        <w:tblW w:w="15495" w:type="dxa"/>
        <w:tblCellMar>
          <w:left w:w="0" w:type="dxa"/>
          <w:right w:w="0" w:type="dxa"/>
        </w:tblCellMar>
        <w:tblLook w:val="04A0"/>
      </w:tblPr>
      <w:tblGrid>
        <w:gridCol w:w="11722"/>
        <w:gridCol w:w="2060"/>
        <w:gridCol w:w="1713"/>
      </w:tblGrid>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Здание, сооружение</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Расстояния, м, от здания,</w:t>
            </w:r>
          </w:p>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сооружения, объекта до оси</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ствола дерева</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кустарника</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Наружная стена здания и сооружения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Край тротуара и садовой дорожки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br/>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Край проезжей части улиц, кромка укрепленной полосы обочины дороги или бровка канавы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Мачта и опора осветительной сети, мостовая опора и эстакада</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Подошва откоса, террасы и др.</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Подошва или внутренняя грань подпорной стенки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Подземные сети:</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газопровод, канализация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тепловая сеть (стенка канала, тоннеля или оболочка при бесканальной прокладке)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водопровод, дренаж</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силовой кабель и кабель связи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Деревья, высаживаемые у зданий, не должны препятствовать инсоляции и освещенности жилых и общественных помещений.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4.3. Зоны отдыха: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Зоны отдыха поселения формируются на базе озелененных территорий общего пользования, природных водоемов, рек.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 Зоны массового кратковременного отдыха следует располагать в пределах доступности на общественном транспорте не более 0,5 ч.</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10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Зоны отдыха следует размещать на расстоянии от лагерей отдыха для детей и юношества,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4.3.3. В зонах отдыха допускается размещение объектов, непосредственно связанных с рекреационной деятельностью (пансионаты, мотели, кемпинги, базы отдыха, спортивные и игровые площадки, пляжи и др.), а также с обслуживанием зон отдыха (загородные кафе, центры развлечения, пункты проката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13.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13. Нормы обслуживания открытой сети для территорий загородного кратковременного отдыха</w:t>
      </w:r>
    </w:p>
    <w:tbl>
      <w:tblPr>
        <w:tblW w:w="15495" w:type="dxa"/>
        <w:tblCellMar>
          <w:left w:w="0" w:type="dxa"/>
          <w:right w:w="0" w:type="dxa"/>
        </w:tblCellMar>
        <w:tblLook w:val="04A0"/>
      </w:tblPr>
      <w:tblGrid>
        <w:gridCol w:w="7840"/>
        <w:gridCol w:w="3418"/>
        <w:gridCol w:w="4237"/>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Учреждения, предприятия, сооружения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Единица</w:t>
            </w:r>
          </w:p>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измерения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Обеспеченность</w:t>
            </w:r>
          </w:p>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 1000 отдыхающих</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Предприятия общественного питания:</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кафе, закусочные</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столовые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посадочное место</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28</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Места для пикников</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шт.</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Пункты проката</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рабочее место</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0,2</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Спортгородки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w:t>
            </w:r>
            <w:r w:rsidRPr="00AF4097">
              <w:rPr>
                <w:rFonts w:ascii="Times New Roman" w:hAnsi="Times New Roman" w:cs="Times New Roman"/>
                <w:color w:val="1E1E1E"/>
                <w:sz w:val="24"/>
                <w:szCs w:val="24"/>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3 800 - 4 000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Лодочные станции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лодки, шт.</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Велолыжные станции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место</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Автостоянки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место</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4.3.4.. Размеры территорий пляжей, размещаемых в зонах отдыха, следует принимать, кв. м на одного посетителя,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речных и озерных - 8;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речных и озерных (для детей) - 4.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Минимальную протяженность береговой полосы для речных и озерных пляжей следует принимать не менее 0,25 м на одного посетителя.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4.3.5..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 Проектирование общественных туалетов выгребного типа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4.3.6. Территории зоны отдыха оборудуются малыми архитектурными формами - беседками, теневыми навесами, перголами, цветочницами, скамьями, урнами, устройствами для игр детей, отдыха взрослого населения, павильонами для ожидания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4.3.7. К водным устройствам относятся родники, декоративные водоемы. Родники при соответствии качества воды требованиям СанПиН 2.1.4.1074-01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4.3.8. Для сбора бытового мусора на объектах рекреации следует применять малогабаритные (малые) контейнеры (менее 0,5 куб. м) и (или) урны. На территории объектов рекреации расстановку малых контейнеров и урн следует предусматривать у скамей, некапитальных нестационарных сооружений. Кроме того, урны следует устанавливать на остановках общественного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4.3.9.. Расчетные параметры дорожной сети на территории объектов рекреации следует проектировать в соответствии с требованиями таблицы 14.</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14. Расчетные параметры дорожной сети на территории объектов рекреации в зонах отдыха</w:t>
      </w:r>
    </w:p>
    <w:tbl>
      <w:tblPr>
        <w:tblW w:w="15495" w:type="dxa"/>
        <w:tblCellMar>
          <w:left w:w="0" w:type="dxa"/>
          <w:right w:w="0" w:type="dxa"/>
        </w:tblCellMar>
        <w:tblLook w:val="04A0"/>
      </w:tblPr>
      <w:tblGrid>
        <w:gridCol w:w="4352"/>
        <w:gridCol w:w="1337"/>
        <w:gridCol w:w="9806"/>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Типы дорог и аллей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Ширина, м</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Назначение</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Основные пешеходные дороги и аллеи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6-9</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Интенсивное пешеходное движение (более 300 чел./час).</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проезд внутрипаркового транспорта.</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Соединяет функциональные зоны и участки между собой, те и другие с основными входами</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Второстепенные</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дороги и аллеи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3-4,5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Интенсивное пешеходное движение (до 300 чел./час).</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проезд эксплуатационного транспорта.</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Соединяют второстепенные входы и парковые объекты между собой</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Дополнительные</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пешеходные дороги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Пешеходное движение малой интенсивности. Проезд транспорта не допускается.</w:t>
            </w:r>
          </w:p>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Подводят к отдельным парковым сооружениям</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Тропы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0,75-1,0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Дополнительная прогулочная сеть с естественным характером ландшафта</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Велосипедные дорожки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1,5-2,25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Велосипедные прогулки</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Допускается катание на роликовых досках, коньках, самокатах, помимо специально оборудованных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4.3.11. Требуемое расчетное количество машино-мест для парковки легковых автомобилей устанавливается из расчета 15 - 20 машино-мест на 100 единовременных посетителей пляжей и парков в зонах отдыха.</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4.4. Зоны размещения физкультурно-спортивных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4.4.1. Зоны размещения физкультурно-спортивных объектов (далее спортивные зоны) проектируются на территории зон жилой застройки, общественно-деловых зон  и рекреационных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4.4.2. Участки физкультурно-спортивных и физкультурно-оздоровительных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4.4.3. В спортивных зонах проектируются физкультурно-спортивные сооружения и помещения физкультурно-оздоровительного назначения местного (повседневного) обслуживания, а также сооружения периодического обслуживания.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4.4.5.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СП 35-103-2001.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4.4.6.Открытые плоскостные физкультурно-оздоровительные сооружения микрорайона (квартала), относимые к объектам повседневного и приближенного обслуживания, рекомендуется проектировать на придомовых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4.4.7.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СНиП 2.07.01 - 89* и региональными нормативами градостроительного проектирования.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4.4.8. 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трибунами вместимостью свыше 500 мест – 300;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трибунами вместимостью свыше 100 до 500 мест – 100;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трибунами вместимостью до 100 мест –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4.4.9. Территория спортивных и физкультурно-оздоровительных учреждений должна быть благоустроена и озеленена.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5. ТРАНСПОРТНАЯ ИНФРАСТРУКТУРА НАСЕЛЕННЫХ ПУНКТОВ ПОСЕЛЕНИЯ</w:t>
      </w:r>
    </w:p>
    <w:p w:rsidR="001B7409" w:rsidRPr="00AF4097" w:rsidRDefault="001B7409" w:rsidP="001B7409">
      <w:pPr>
        <w:spacing w:after="0" w:line="240" w:lineRule="auto"/>
        <w:jc w:val="center"/>
        <w:outlineLvl w:val="1"/>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5.1. Улично-дорожная сеть населенных пунктов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5.1.1. Улично-дорожная сеть населенных пунктов поселения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5.1.3. Основные расчетные параметры уличной сети следует устанавливать в соответствии с таблицей 16.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16  Расчетные параметры уличной сети населенных пунктов поселения</w:t>
      </w:r>
    </w:p>
    <w:tbl>
      <w:tblPr>
        <w:tblW w:w="15495" w:type="dxa"/>
        <w:tblCellMar>
          <w:left w:w="0" w:type="dxa"/>
          <w:right w:w="0" w:type="dxa"/>
        </w:tblCellMar>
        <w:tblLook w:val="04A0"/>
      </w:tblPr>
      <w:tblGrid>
        <w:gridCol w:w="2614"/>
        <w:gridCol w:w="1980"/>
        <w:gridCol w:w="1700"/>
        <w:gridCol w:w="1792"/>
        <w:gridCol w:w="1361"/>
        <w:gridCol w:w="2062"/>
        <w:gridCol w:w="1945"/>
        <w:gridCol w:w="2041"/>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Категория дорог и улиц</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Расчетная скорость движения, км/ч</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Ширина в крас-ных ли-ниях, м</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Ширина полосы движения, м</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Число полос движе-ния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Наимень-ший радиус кривых в плане, м</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Наиболь-ший про-дольный уклон,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Ширина пешеход-ной части тротуара, м</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Магистральные улицы: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регулируемого движения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80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37-75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4-8</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транспортно-пешеходные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35-45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2-4</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2,25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пешеходно-транспортные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Улицы и дороги местного значения: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улицы в жилой застройке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2-3*</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90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улицы и дороги в производственной зоне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90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парковые дороги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80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Проезды: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основные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10-11,5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2,75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второстепенные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7-10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80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Пешеходные улицы:</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основные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расчету</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noBreakHyphen/>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проекту</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второстепенные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0,75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проекту</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Велосипедные дорожки: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noBreakHyphen/>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 ширину пешеходной части тротуаров и дорожек не включаются площади, необходимые для размещения киосков, скамеек и т. 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Допускается предусматривать поэтапное достижение расчетных параметров магистральных улиц и дорог,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5.1.4. Для обеспечения подъездов к группам жилых зданий и иных объектов, а также к отдельным зданиям в микрорайонах (кварталах) следует предусматривать проезды,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 группам жилых зданий, крупным учреждениям и предприятиям обслуживания, торговым центрам, участкам школ и дошкольных учреждений – основные с шириной проезжей части 5,5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 отдельно стоящим зданиям – второстепенные с шириной проезжей части 3,5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3,5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отдельно стоящим жилым зданиям,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3,5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5.1.5.. Тупиковые проезды к отдельно стоящим зданиям в соответствии с требованиями Федерального закона от 22.07.2008 г. № 123-ФЗ «Технический регламент о требованиях пожарной безопасности» должны быть протяженностью не более 150 м и заканчиваться разворотными площадками размером в плане 16×16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разворотных площадок для стоянки автомобилей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5.1.6. В зоне малоэтажной жилой застройки основные проезды проектируются с двусторонним движением с шириной проезжей части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На однополосных проездах необходимо предусматривать разъездные площадки шириной не менее 7 м и длиной не менее 15 м, включая ширину проезжей части. </w:t>
      </w:r>
      <w:r w:rsidRPr="00AF4097">
        <w:rPr>
          <w:rFonts w:ascii="Times New Roman" w:hAnsi="Times New Roman" w:cs="Times New Roman"/>
          <w:color w:val="1E1E1E"/>
          <w:sz w:val="24"/>
          <w:szCs w:val="24"/>
        </w:rPr>
        <w:lastRenderedPageBreak/>
        <w:t>Расстояние между разъездными площадками, а также между разъездными площадками и перекрестками должно быть не более 200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Вдоль основных проездов необходимо устройство тротуаров шириной не менее 1,5 м. Тротуары могут устраиваться с одной стороны.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5.1.7. В зоне малоэтажной жилой застройки второстепенные проезды допускается проектировать однополосными шириной не менее 4 м. Устройство тротуаров вдоль второстепенных проездов не регламентируется.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5.1.8. Тротуары и велосипедные дорожки следует устраивать приподнятыми на 0,15 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5.1.9.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проезжей части, опор транспортных сооружений и деревьев – 0,75;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тротуаров – 0,5;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стоянок автомобилей и остановок общественного транспорта – 1,5.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5.1.10.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5 см.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 Сооружения и устройства для хранения, парковки и обслуживания транспортных средств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5.2.1. Общая обеспеченность закрытыми и открытыми автостоянками для постоянного хранения автомобилей должна быть не менее 90 % расчетного числа индивидуальных легковых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мотоциклы и мотороллеры с колясками, мотоколяски – 0,5;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мотоциклы и мотороллеры без колясок – 0,25;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мопеды и велосипеды – 0,1.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Расчетное число машино-мест в зависимости от категории жилого фонда по уровню комфорта следует принимать в соответствии с таблицей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5.2.2. Сооружения для хранения легковых автомобилей населения следует проектировать в радиусе доступности 250-300 м от мест жительства автовладельцев, но не более чем в 800 м; на территориях индивидуальной жилой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Сооружения для постоянного хранения легковых автомобилей всех категорий следует проектировать: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территориях жилых кварталов, в том числе в пределах улиц и дорог, граничащих с жилыми районами и кварталами.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5.2.3. Открытые автостоянки и паркинги допускается размещать в жилых кварталах при условии соблюдения санитарных разрывов (по СанПиН 2.2.1/2.1.1.1200-03) от автостоянок до объектов, указанных в таблице 17.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17. Санитарные разрывы при размещении автостоянок</w:t>
      </w:r>
    </w:p>
    <w:tbl>
      <w:tblPr>
        <w:tblW w:w="15495" w:type="dxa"/>
        <w:tblCellMar>
          <w:left w:w="0" w:type="dxa"/>
          <w:right w:w="0" w:type="dxa"/>
        </w:tblCellMar>
        <w:tblLook w:val="04A0"/>
      </w:tblPr>
      <w:tblGrid>
        <w:gridCol w:w="10770"/>
        <w:gridCol w:w="984"/>
        <w:gridCol w:w="555"/>
        <w:gridCol w:w="1062"/>
        <w:gridCol w:w="1062"/>
        <w:gridCol w:w="1062"/>
      </w:tblGrid>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Объекты, до которых определяется разрыв</w:t>
            </w:r>
          </w:p>
        </w:tc>
        <w:tc>
          <w:tcPr>
            <w:tcW w:w="0" w:type="auto"/>
            <w:gridSpan w:val="5"/>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м, не менее</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gridSpan w:val="5"/>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Открытые автостоянки и паркинги</w:t>
            </w:r>
          </w:p>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вместимостью, машино-мест</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 и менее</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11-50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51-100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101-300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свыше 300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Фасады жилых зданий и торцы с окнами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Торцы жилых зданий без окон</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35</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Общественные здания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 расчету</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 расчету</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 расчету</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5.2.4.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 машино-места на 100 жителей, удаленные от подъездов обслуживаемых жилых зданий не более чем на 200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5.2.5..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Площадь участка для стоянки одного автотранспортного средства следует принимать на одно машино-место, м</w:t>
      </w:r>
      <w:r w:rsidRPr="00AF4097">
        <w:rPr>
          <w:rFonts w:ascii="Times New Roman" w:hAnsi="Times New Roman" w:cs="Times New Roman"/>
          <w:color w:val="1E1E1E"/>
          <w:sz w:val="24"/>
          <w:szCs w:val="24"/>
          <w:vertAlign w:val="superscript"/>
        </w:rPr>
        <w:t>2</w:t>
      </w: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легковых автомобилей – 25;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грузовых автомобилей – 40;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автобусов – 40;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велосипедов – 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5.2.6.Территория автостоянки должна располагаться вне транспортных и пешеходных путей и обеспечиваться безопасным подходом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Ширина проездов на автостоянке при двухстороннем движении должна быть не менее 6 м, при одностороннем – не менее 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5.2.7. 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га, для станций: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5 постов – 0,5;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10 постов –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15 постов – 1,5.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Санитарные разрывы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 по таблице 18.</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18. Санитарные разрывы от объектов по обслуживанию автомобилей</w:t>
      </w:r>
    </w:p>
    <w:tbl>
      <w:tblPr>
        <w:tblW w:w="15495" w:type="dxa"/>
        <w:tblCellMar>
          <w:left w:w="0" w:type="dxa"/>
          <w:right w:w="0" w:type="dxa"/>
        </w:tblCellMar>
        <w:tblLook w:val="04A0"/>
      </w:tblPr>
      <w:tblGrid>
        <w:gridCol w:w="11187"/>
        <w:gridCol w:w="4308"/>
      </w:tblGrid>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Объекты по обслуживанию автомобилей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м, не менее</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Легковых автомобилей до 5 постов (без малярно-жестяных работ)</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Легковых, грузовых автомобилей, не более 10 постов</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Грузовых автомобилей</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300</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Грузовых автомобилей и сельскохозяйственной техники</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300</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5.2.8.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2 колонки – 0,1;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5 колонок – 0,2;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7 колонок – 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Санитарно-защитные зоны для автозаправочных станций устанавливаются в соответствии с требованиями СанПиН 2.2.1/2.1.1.1200-03, в том числе ориентировочные размеры санитарно-защитных зон составляют, м, для: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автозаправочных станций для заправки грузового и легкового автотранспорта жидким и газовым топливом – 100;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Противопожарные расстояния от АЗС до других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5.2.9.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Санитарно-защитные зоны для моечных пунктов устанавливаются в соответствии с требованиями СанПиН 2.2.1/2.1.1.1200-03, в том числе ориентировочные размеры санитарно-защитных зон составляют,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для моек грузовых автомобилей портального типа – 100 (размещаются в границах промышленных и коммунально-складских зон, на магистралях на въезде, на территории автотранспортных предприятий);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моек автомобилей с количеством постов от 2 до 5 – 100;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моек автомобилей до двух постов – 50.</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Приложение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(справочное)</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ОСНОВНЫЕ ТЕРМИНЫ И ОПРЕДЕЛЕНИЯ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Генеральный план городского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Зоны с особыми условиями использования территорий - 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w:t>
      </w:r>
      <w:r w:rsidRPr="00AF4097">
        <w:rPr>
          <w:rFonts w:ascii="Times New Roman" w:hAnsi="Times New Roman" w:cs="Times New Roman"/>
          <w:color w:val="1E1E1E"/>
          <w:sz w:val="24"/>
          <w:szCs w:val="24"/>
        </w:rPr>
        <w:lastRenderedPageBreak/>
        <w:t>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Строительство - создание зданий, строений, сооружений (в том числе на месте сносимых объектов капитального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Реконструкция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Социально гарантированные условия жизнедеятельности - состояние среды территорий населенных пунктов,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Земельный участок - часть поверхности земли (в том числе почвенный слой), границы которой описаны и удостоверены в установленном порядке.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Элемент планировочной структуры - часть территории населенного пункта,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 гарантированных условий жизнедеятельности в зависимости от функционального назначения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Дорога (в населенном пункте)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Интенсивность использования территории (интенсивность застройки) населенного пункта характеризуется показателями плотности застройки, коэффициентом (в процентах) застройки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Коэффициент плотности застройки (Кпз) - отношение площади всех этажей зданий и сооружений к площади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Надземная автостоянка закрытого типа - автостоянка с наружными стеновыми ограждениями (гаражи, гаражи-стоянки, гаражные комплексы).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Гостевые стоянки - открытые площадки, предназначенные для кратковременного хранения (стоянки) легковых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Перечень линий градостроительного регулирования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отдельных нестационарных объектов автосервиса для попутного обслуживания (АЗС, мини-мойки, посты проверки СО);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отдельных нестационарных объектов для попутного обслуживания пешеходов (мелкорозничная торговля и бытовое обслуживание).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Отступ застройки - расстояние между красной линией или границей земельного участка и стеной здания, строения, сооружения.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озелененных территорий, не входящих в природный комплекс, - границы участков внутриквартального озеленения общего пользования и трасс внутриквартальных транспортных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зон санитарной охраны источников питьевого водоснабжения - границы зон I и II пояса, а также жесткой зоны II пояса: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Границы санитарно-защитных зон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w:t>
      </w:r>
      <w:r w:rsidRPr="00AF4097">
        <w:rPr>
          <w:rFonts w:ascii="Times New Roman" w:hAnsi="Times New Roman" w:cs="Times New Roman"/>
          <w:color w:val="1E1E1E"/>
          <w:sz w:val="24"/>
          <w:szCs w:val="24"/>
        </w:rPr>
        <w:lastRenderedPageBreak/>
        <w:t>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Приложение №3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 решению Совета народных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депутатов Гремяченского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сельского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18.11.2016 г. №38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 утверждении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местных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Градостроительного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проектирования»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МЕСТНЫЙ  НОРМАТИВ</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«Проектирование и размещение гаражей и стоянок легковых автомобилей на территории Гремяченского сельского поселения Хохольского</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муниципального района Воронежской области»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1.      Назначение и область применения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Настоящий норматив разработан в соответствии  с   законодательством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Российской Федерации и Воронежской области в целях установления единых требований к проектированию и условиям размещения гаражей и стоянок легковых автомобилей на территории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Нормативы градостроительного проектирования Гремяченского сельского поселения Хохольского муниципального района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Настоящий норматив применяется  при    подготовке, согласовании и   утверждении   документации по   планировке    территории,   утверждаемой   органом   местного   самоуправления    Гремяченского сельского поселения Хохольского муниципального района  Воронежской области, а  также используется для принятия решений органами государственной власти и местного самоуправления, органами контроля и надзора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Настоящий норматив обязателен для всех субъектов градостроительной деятельности, осуществляющих свою деятельность на территории Гремяченского сельского поселения Хохольского муниципального района Воронежской области, независимо от их организационно-правовой формы.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 вопросам, не рассматриваемым в настоящем нормативе, следует руководствоваться действующими федеральными градостроительными нормами и законодательством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2.      Общие положения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            Настоящие нормы распространяются на проектирование зданий, сооружений и помещений для стоянки (хранения) легковых автомобилей (далее - автостоянки) независимо от их организационно - правовой формы и формы собственности.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2.2.            Автостоянки могут размещаться ниже и выше уровня земли, состоять из подземной и надземной частей, пристраиваться к зданиям другого назначения или </w:t>
      </w:r>
      <w:r w:rsidRPr="00AF4097">
        <w:rPr>
          <w:rFonts w:ascii="Times New Roman" w:hAnsi="Times New Roman" w:cs="Times New Roman"/>
          <w:color w:val="1E1E1E"/>
          <w:sz w:val="24"/>
          <w:szCs w:val="24"/>
        </w:rPr>
        <w:lastRenderedPageBreak/>
        <w:t>встраиваться в них, в том числе располагаться под или над этими зданиями (в подземных, цокольных или надземных этажах), в подземных, цокольных или первых надземных этажах, в том числе под жилыми домами.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            Надземные автостоянки могут быть с наружными стеновыми ограждениями - закрытого типа и без наружных стеновых ограждений (только с поэтажными парапетами) - открытого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            Парковка машин может осуществляться: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участием водителей - по пандусам (рампам) или с использованием грузовых лифтов;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без участия водителей - механизированными устройствами.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            Хранение автомобилей в населенных пунктах может быть временное (например у отдельных общественных зданий, учреждений, предприятий и офисов) и длительное.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Длительное (в том числе ночное) хранение автомобилей должно осуществляться преимущественно на территориях, близко расположенных к жилой застройке.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            Гаражи и автостоянки отличаются по ряду признаков: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 продолжительности хранения автомашин (длительное и краткосрочное);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 количеству ярусов (одноярусные и многоярусные);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 средствам перемещения автомобилей по вертикали (рамповые, лифтовые);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 архитектурно-планировочному решению (отдельностоящие и встроенные);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охраняемые и не охраняемые.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            Кратковременная стоянка автотранспорта на территории общего пользования, у тротуаров и на проезжей части дорог и площадей (в течение дня) производится организованно на местах, отведенных органами местного самоуправления на основании соответствующих распоряжений.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2.8.            На участках автостоянок длительного хранения следует предусматривать места сбора отработанных масел, ветоши, отработанных аккумуляторов и др.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2.9.            Необходимо предусматривать озеленение участков автостоянок: до 15-30 процентов территории, не занятой строениями.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2.10.        Термины и определения приведены в приложении 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2.11.        При отмене действующих нормативных документов, на которые дается ссылка в настоящих нормах, следует руководствоваться нормами, которые введены взамен отмененных.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3.      Градостроительные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автостоянок на территории Гремяченского сельского поселения Хохольского муниципального района и за его границами осуществляется в соответствии с утвержденной градостроительной документацией, в зависимости от потребности и возможности, обусловленной конкретными градостроительными условиями, с обеспечением требования к охране окружающей среды, СНиП 2.07.01-89* и настоящими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            Сеть сооружений постоянного и временного хранения легковых автомобилей является элементом планировочной структуры и застройки населенного пункта и должна обеспечивать: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полное удовлетворение потребности населения в местах постоянного и временного хранения индивидуальных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стадийное развитие сети и соответствующих сооружений во всех районах населенного пункта;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рациональное использование и экономию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безопасность движения транспорта и пешеходов;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охрану окружающей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высокие художественно-эстетические качества планировки и застройки города;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экономию строительных материалов;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максимальное использование существующей строительно-производственной базы;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сокращение трудозатрат на строительство и экономию энергетических ресурсов.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размещении гаражей и автостоянок в Хохольском муниципальном районе, в проектах детальной планировки, а также при выборе типов гаражей и стоянок и разработке их типовых проектов необходимо учитывать совокупность факторов: интересы населения и интересы автовладельцев.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            В Гремяченском сельском поселении Хохольского муниципального района следует предусматривать при строительстве новых жилых микрорайонов одно машино-место на одну квартиру, при реконструкции одно машино-место на две квартиры.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            В Гремяченском сельском поселении Хохольского муниципального района по отдельному заданию в виде отдельной проектной стадии может разрабатываться схема размещения автостоянок и гаражей индивидуальных легковых автомобилей, в том числе и гаражей двойного назначения, а также схема комплексного освоения подземного пространства городского населенного пункта. На этих стадиях осуществляется дальнейшая детализация принципиальных решений, принятых в генеральном плане городского округа, городского поселения и комплексной транспортной схеме с учетом совокупности конкретных градостроительных и природных условий отдельных районов города, определяются номенклатура, основные типы и другие параметры соответствующих объектов на расчетный срок, а также условия их размещения и последовательность освоения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Состав и содержание схемы размещения гаражей и автостоянок легковых автомобилей приведены в приложении.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Размер (вместимость) автостоянок, их объемно-планировочное решение определяются в зависимости от особенностей участка строительства, потребностей заказчика, настоящими нормами, характера застройки и регламентов, накладываемых на территорию градостроительной документацией.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            В исторической части Гремяченского сельского поселения Хохольского муниципального района Воронежской   области строительство стоянок длительного  хранения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            Открытые стоянки для длительного хранения легковых автомобилей рекомендуется предусматривать из условий пешеходной доступности не более 800 м до границ жилой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             На территории жилых районов в Гремяченском сельском поселении Хохольского муниципального района следует предусматривать закрытые автостоянки для легковых автомобилей подземного типа из расчета не менее 200 машино-мест на 1 тыс. жителей.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            Закрытые стоянки для легковых автомобилей, встроенные или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СНиП 31-01-2003 и СНиП 31-06-2009.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            Допускается строительство наземно-подземных закрытых стоянок легковых автомобилей с последующей обсыпкой грунтом и использованием кровли для спортивных и хозяйственных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3.9.            Размещение открытых и закрытых автостоянок не допускается в 1, 2, 3, поясах санитарно-защитных зон водозаборов хозяйственно-питьевого назначения в соответствии с </w:t>
      </w:r>
      <w:hyperlink r:id="rId8" w:history="1">
        <w:r w:rsidRPr="00AF4097">
          <w:rPr>
            <w:rStyle w:val="a3"/>
            <w:color w:val="C62F11"/>
            <w:sz w:val="24"/>
            <w:szCs w:val="24"/>
          </w:rPr>
          <w:t>СанПиН 2.1.4.1110-02</w:t>
        </w:r>
      </w:hyperlink>
      <w:r w:rsidRPr="00AF4097">
        <w:rPr>
          <w:rFonts w:ascii="Times New Roman" w:hAnsi="Times New Roman" w:cs="Times New Roman"/>
          <w:color w:val="1E1E1E"/>
          <w:sz w:val="24"/>
          <w:szCs w:val="24"/>
        </w:rPr>
        <w:t xml:space="preserve">. При условиях достаточной защищенности водоносного горизонта возможно размещение автостоянок в 3 поясе санитарной охраны в случае проведения </w:t>
      </w:r>
      <w:r w:rsidRPr="00AF4097">
        <w:rPr>
          <w:rFonts w:ascii="Times New Roman" w:hAnsi="Times New Roman" w:cs="Times New Roman"/>
          <w:color w:val="1E1E1E"/>
          <w:sz w:val="24"/>
          <w:szCs w:val="24"/>
        </w:rPr>
        <w:lastRenderedPageBreak/>
        <w:t>мероприятий по защите водоносных горизонтов от проникновения с поверхности химического и бактериального загрязнения. Подобные случаи требуют обязательного согласования с органами государственного санитарно-эпидемиологического, водного, геолого-гидрологического, экологического 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        Размещение закрытых и открытых автостоянок запрещается в водоохранных зонах рек и водоемов.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3.11.        Стоянки для хранения легковых автомобилей вместимостью свыше 300 машино-мест следует размещать вне жилых районов, а свыше 500 машино-мест - на производственных и коммунально-складских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3.12.        Автостоянки длительного хранения ведомственных автомобилей, легковых автомобилей специального назначения, грузовых автомобилей следует размещать на производственных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3.13.        Размер земельных участков стоянок легковых автомобилей следует принимать исходя из этажности, кв.м на одно машино-место: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закрытых автостоянок: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1-этажная – 30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2-этажная – 20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3-этажная – 14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4-этажная – 12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5-этажная – 10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открытых наземных автостоянок – 25 кв.м.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3.14.        Минимальные расстояния от открытых стоянок до жилых домов, общественных зданий, а также до участков школ, детских дошкольных учреждений и лечебных учреждений стационарного типа следует принимать по таблице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w:t>
      </w:r>
    </w:p>
    <w:tbl>
      <w:tblPr>
        <w:tblW w:w="15495" w:type="dxa"/>
        <w:tblCellMar>
          <w:left w:w="0" w:type="dxa"/>
          <w:right w:w="0" w:type="dxa"/>
        </w:tblCellMar>
        <w:tblLook w:val="04A0"/>
      </w:tblPr>
      <w:tblGrid>
        <w:gridCol w:w="8589"/>
        <w:gridCol w:w="1903"/>
        <w:gridCol w:w="1049"/>
        <w:gridCol w:w="1243"/>
        <w:gridCol w:w="1436"/>
        <w:gridCol w:w="1275"/>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Здания, до которых определяется расстояние</w:t>
            </w:r>
          </w:p>
        </w:tc>
        <w:tc>
          <w:tcPr>
            <w:tcW w:w="0" w:type="auto"/>
            <w:gridSpan w:val="5"/>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 м при числе легковых автомобилей</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 и менее</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11-50</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51-100</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101-300</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св. 300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Жилые дома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т.ч. торцы жилых домов без окон</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Общественные здания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Общеобразовательные школы, детские дошкольные учреждения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Лечебные учреждения со стационаром</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расстояния определяются по согласованию с управлением Роспотребнадзора по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Расстояние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границ открытой стоянки или до стен закрытой автостоянки.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Расстояние от секционных жилых домов до автостоянок вместимостью 101-300 машин, размещаемых вдоль продольных фасадов, следует принимать не менее 50 метров.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Указанные в таблице 1 расстояния должны быть подтверждены расчетами рассеивания загрязняющих веществ в атмосфере.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3.15.        В случае размещения на смежных участках нескольких автостоянок, расположенных с разрывом между ними, не превышающим 25 м, расстояние от этих автостоянок до жилых домов, других зданий и ширина зеленых насаждений принимается с учетом общего числа машино-мест на всех автостоянках.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3.16.        Расстояние от окон зданий (кроме школ, детских дошкольных учреждений) до въезда в подземную автостоянку или выезда из нее должно быть не менее 15 м. Расстояние менее 15 м согласовывается с органами государственного санитарного надзора </w:t>
      </w:r>
      <w:r w:rsidRPr="00AF4097">
        <w:rPr>
          <w:rFonts w:ascii="Times New Roman" w:hAnsi="Times New Roman" w:cs="Times New Roman"/>
          <w:color w:val="1E1E1E"/>
          <w:sz w:val="24"/>
          <w:szCs w:val="24"/>
        </w:rPr>
        <w:lastRenderedPageBreak/>
        <w:t>при подтверждении расчетом на не превышение концентрации загрязняющих веществ в атмосфере.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Расстояние от въездов или выездов подземных автостоянок до границ участков общеобразовательных школ, детских дошкольных учреждений и лечебных учреждений следует принимать не менее 30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3.17.        Въезды на автостоянку и выезды из нее, их число, с односторонним или двухсторонним движением, их размещение по отношению к улицам, необходимость устройства площадки перед въездом на автостоянку определяются техническим заданием на проектирование и настоящими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размещении на открытой автостоянке более 100 автомобилей с ее территории должно предусматриваться не менее двух выездов, которые одновременно могут использоваться как въезды.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3.18.        Необходимость устройства ограждения территории автостоянки, ворот и контрольно-пропускного пункта определяется техническим заданием на проектирование.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3.19.        Транзитный проезд через территорию жилого квартала к автостоянке вместимостью более 50 машино-мест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3.20.        Размещение автостоянок в санитарно-защитных зонах промпредприятий и других объектов за счет площади, определенной согласно утвержденной градостроительной документации под озеленение,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3.21.        Расстояние пешеходных подходов от стоянок для временного хранения легковых автомобилей следует принимать не более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входов в жилые дома  – 100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пассажирских помещений вокзалов, входов в места крупных учреждений торговли и общественного питания – 150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прочих учреждений и предприятий обслуживания населения и административных зданий – 250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 входов в парки, на выставки и стадионы – 400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3.22.        Минимальные расстояния до въездов в закрытые автостоянки и выездов из них следует принимать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перекрестков магистральных улиц –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улиц местного значения – 20;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остановочных пунктов общественного пассажирского транспорта – 30.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3.23.        Решение о выделении земельного участка под размещение автостоянки и гаражей, согласно утвержденной градостроительной документации, принимает орган местного самоуправления, за исключением случаев установленных законодательством.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отсутствии утвержденной градостроительной документации земельный участок под размещение автостоянок и гаражей определяет орган местного самоуправления с привлечением государственных надзорных, контролирующих служб и природоохранных органов.</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4.      Требования к объемно – планировочным и конструктивным решениям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            Наземные автостоянки могут проектироваться не более 9 этажей, подземные – не более 5 подземных этажей. При определении этажности здания цокольный этаж следует считать надземным этажом.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            Высота помещений (расстояние от пола до низа выступающих строительных конструкций или инженерных коммуникаций и подвесного оборудования) хранения автомобилей и рамп, а также проездов должна быть на 0,2 м больше высоты наиболее высокого автомобиля, но не менее 2 м. Высота проходов на путях эвакуации людей должна быть не менее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Высота помещений мойки, технического обслуживания (ТО) и текущего ремонта (ТР) определяется по ОНТП 01-91 с учетом габаритов автомобилей и оборудования.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4.3.            Параметры одного машиноместа, пандусов (рамп), проездов на автостоянке определяются проектом в зависимости от габаритов автомашин, для которых проектируется автостоянка, и их маневренности, а также с учетом технического оснащения (поворотные круги) и планировочного решения автостоянки в соответствии с нормами технологического проектирования с учетом габаритов приближения, указанных в ОНТП 01-91.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4.4.            Состав и площади помещений автостоянок, в том числе технического назначения, для обслуживающего персонала, санитарных узлов и др. определяются заданием на проектирование в зависимости от размеров автостоянок и особенностей их эксплуатации.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 автостоянки, кроме помещений для хранения автомобилей, могут включаться только технические помещения для размещения инженерного оборудования, обслуживающие автостоянку помещения, в том числе для дежурных, для хранения противопожарного инвентаря и др., а также помещения мойки автомашин, постов технического обслуживания (ТО), текущего ремонта (ТР) для самообслуживания владельцев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Указанные помещения, включая помещения объединенных инженерных систем (п. 5.3), должны отделяться друг от друга и от помещения хранения автомобилей противопожарными перегородками 1-го типа. Выходы из этих помещений допускаются через помещения хранения автомобилей, выезды из помещений ТО и ТР следует предусматривать минуя зоны хранения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4.5.            Вместимость автостоянок определяется техническим заданием на проектирование в соответствии с оценкой вредных выбросов в атмосферу и внешнего шума. Число машиномест в пристраиваемых или встраиваемых автостоянках определяется заданием на проектирование в соответствии с оценкой вредных выбросов в атмосферу, а также с учетом особенностей здания, к которому автостоянка пристраивается или в которое встраивается.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Проектирование автостоянок под зданиями детских дошкольных учреждений, школ, детских домов и стационаров лечебных учреждений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4.6.            Здания и сооружения автостоянок относятся по пожароопасности к категории В помещения хранения автомобилей - В1-В4.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4.7.            Степень огнестойкости и класс конструктивной пожарной опасности закрытых надземных автостоянок, допустимое число этажей и площадь этажа в пределах пожарного отсека следует принимать в соответствии с СП 2.13130.2009 (табл. 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2</w:t>
      </w:r>
    </w:p>
    <w:tbl>
      <w:tblPr>
        <w:tblW w:w="15495" w:type="dxa"/>
        <w:tblCellMar>
          <w:left w:w="0" w:type="dxa"/>
          <w:right w:w="0" w:type="dxa"/>
        </w:tblCellMar>
        <w:tblLook w:val="04A0"/>
      </w:tblPr>
      <w:tblGrid>
        <w:gridCol w:w="3675"/>
        <w:gridCol w:w="3727"/>
        <w:gridCol w:w="2688"/>
        <w:gridCol w:w="2594"/>
        <w:gridCol w:w="2811"/>
      </w:tblGrid>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Степень огнестойкости здания (сооружения)</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Класс конструктивной пожарной опасности</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Допустимое количество этажей</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Площадь этажа в пределах пожарного отсека (кв. м), не более</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одноэтажного</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многоэтажного</w:t>
            </w:r>
          </w:p>
        </w:tc>
      </w:tr>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II</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10400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5200</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5200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2000</w:t>
            </w:r>
          </w:p>
        </w:tc>
      </w:tr>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7800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3600</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3600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1200</w:t>
            </w:r>
          </w:p>
        </w:tc>
      </w:tr>
      <w:tr w:rsidR="001B7409" w:rsidRPr="00AF4097" w:rsidTr="001B7409">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IV</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5200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3600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vMerge/>
            <w:tcBorders>
              <w:top w:val="outset" w:sz="6" w:space="0" w:color="auto"/>
              <w:left w:val="outset" w:sz="6" w:space="0" w:color="auto"/>
              <w:bottom w:val="outset" w:sz="6" w:space="0" w:color="auto"/>
              <w:right w:val="outset" w:sz="6" w:space="0" w:color="auto"/>
            </w:tcBorders>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С2, С3</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V</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нормируется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Для многоэтажных автостоянок с полуэтажами общее число этажей определяется как число полуэтажей, деленное на два; площадь этажа определяется как сумма двух смежных полуэтажей.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 Степень огнестойкости и класс конструктивной пожарной опасности автостоянки при индивидуальном или блокированном жилом доме не нормируется.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Специальные требования к автостоянкам с механизированными устройствами парковки автомобилей изложены в разделе 6, специальные требования к надстройке существующих автостоянок - в разделе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Открытая стоянка автомобилей на эксплуатируемой кровле без установки навеса не учитывается при подсчете надземных этажей, при устройстве навеса - она включается в число надземных этажей и требует устройства закольцованных сухотрубов в соответствии с п. 7.8 настоящих норм. Автостоянки на эксплуатируемой кровле должны быть обеспечены эвакуационными выходами в соответствии с п. 4.23 настоящих норм. Установка временных укрытий для автомобилей (типа "ракушка" и др.) на эксплуатируемой кровле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4.8.            Автостоянки, пристраиваемые к зданиям другого назначения, должны быть отделены от этих зданий противопожарными стенами 1-го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4.9.             Сооружения автостоянок, встроенных в здания другого назначения, должны иметь степень огнестойкости не менее степени огнестойкости здания, в которое они встраиваются, с учетом табл. 2 и отделяться от помещений этих зданий противопожарными стенами и перекрытиями I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Предел огнестойкости перекрытий и стен, отделяющих автостоянку, встроенную в коттедж, блокированный жилой дом или пристроенную к ним, не нормируется.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Помещения, встроенные в здание автостоянки и не относящиеся к ней, должны отделяться от помещений автостоянки противопожарными стенами и перекрытиями I типа и проектироваться в соответствии с действующими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4.10.        При размещении автостоянок под жилыми домами (в подземных или первых надземных этажах) жилые комнаты непосредственно над помещениями хранения автомобилей размещать не допускается,  названные помещения необходимо разделять нежилым помещением (этажом).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Над проемами въездных (выездных) ворот встроенных автостоянок следует предусматривать козырьки согласно ВСН 01-89.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Указанные в настоящем пункте требования не распространяются на автостоянки коттеджей, блокированных жилых домов.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4.11.        В автостоянках для постоянного хранения автомобилей, имеющих 200 и более машиномест, необходимо предусматривать мойку автомобилей с очистными сооружениями и оборотной системой водоснабжения согласно СНиП 2.04.03-85 и технологическим нормам.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4.12.        Количество постов и тип мойки (ручная или автоматическая) принимаются проектом из условия организации 1 поста на 200 машиномест и далее 1 пост на каждые последующие полные и неполные 200 машиномест и фиксируются в задании на проектирование.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вместо устройства мойки использование существующих моечных пунктов, располагающихся в радиусе не более 400 м от проектируемого объекта.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4.13.        В подземных автостоянках мойку автомобилей, посты ТО и ТР, помещения технического персонала, насосные пожаротушения и водоснабжения, трансформаторные с сухими трансформаторами допускается размещать не ниже первого (верхнего) этажа подземного сооружения. Размещение других технических помещений подземной автостоянки (автоматические насосные станции для откачки воды при тушении пожара и других утечек воды; водомерные узлы, помещения электроснабжения, вентиляционные камеры, тепловые пункты и др.) не ограничивается. Двери этих помещений должны быть противопожарными с пределом огнестойкости ЕI 30. Посты ТО и ТР в автостоянках, размещаемых под жилыми домами, допускается предусматривать только вне габаритов расположенных над автостоянками жилых домов.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4.14.        Помещения по обслуживанию автомобилей, кроме указанных в п. 4.13, не допускается размещать в подземных этажах. Эти помещения допускается предусматривать пристроенными или встроенными в здание автостоянки при условии отделения их противопожарными стенами 2-го типа (или противопожарными перегородками 1-го типа) с соответствующими противопожарными дверями (воротами) и глухими противопожарными перекрытиями 3-го типа. Устройство выездов из помещения хранения автомобилей через помещения ТО и ТР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Сообщение помещений автостоянок, оборудованных автоматическим пожаротушением, с помещениями другого назначения (не входящими в комплекс автостоянки) допускается через тамбур-шлюзы с подпором воздуха при пожаре или дренчерными завесами над проемом со стороны автостоянки с автоматическим пуском в соответствии с требованиями СП 1.13130.2009.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4.15.        При необходимости устройства в автостоянках мест разгрузки автомобилей допускается их предусматривать в отдельных помещениях, оборудованных автоматическим спринклерным пожаротушением и изолированных от помещений автостоянки противопожарными перегородками 1-го типа; при этом въезд в указанные помещения при количестве мест разгрузки не более двух допускается осуществлять через помещения автостоянки. При этом планировочное решение должно исключать возможность складирования в названных местах автостоянки товаров, тары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4.16.        В зданиях автостоянок закрытого и открытого типа для хранения автотранспорта допускается предусматривать боксы. Устройство боксов в автостоянках подземного типа и обвалованных автостоянках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4.17.        Здания (сооружения) автостоянок с подземной частью следует проектировать в соответствии с требованиями СНиП 2.06.15-85 и других нормативных документов, действующих на территории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4.18.        Междуэтажные перекрытия автостоянок с изолированными рампами (п. 4.27) не должны иметь проемов, щелей и т.д., через которые возможно проникновение дыма. Зазоры в местах прохода инженерных коммуникаций через междуэтажные перекрытия должны иметь уплотнения, обеспечивающие дымо- и газонепроницаемость и пределы огнестойкости не менее установленных для указанных перекрытий.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4.19.        Покрытие полов автостоянки должно быть стойким к воздействию нефтепродуктов и рассчитано на сухую (в том числе механизированную) уборку помещений.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4.20.        Степень огнестойкости и класс конструктивной пожарной опасности подземных автостоянок и допустимое количество этажей следует принимать по табл. 3, при этом площадь этажа в пределах пожарного отсека не должна превышать 3000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3</w:t>
      </w:r>
    </w:p>
    <w:tbl>
      <w:tblPr>
        <w:tblW w:w="15495" w:type="dxa"/>
        <w:tblCellMar>
          <w:left w:w="0" w:type="dxa"/>
          <w:right w:w="0" w:type="dxa"/>
        </w:tblCellMar>
        <w:tblLook w:val="04A0"/>
      </w:tblPr>
      <w:tblGrid>
        <w:gridCol w:w="5767"/>
        <w:gridCol w:w="5573"/>
        <w:gridCol w:w="4155"/>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Степень огнестойкости  здания (сооружения)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Класс конструктивной пожарной опасности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Допустимое количество этажей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&lt;*&gt;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 &lt;**&gt;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По специальным техническим условиям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Для отдельно стоящих автостоянок.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        Пожарные отсеки должны разделяться между собой противопожарными стенами и перекрытиями 1-го типа с соответствующими противопожарными воротами и дверями.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        Двери и ворота в противопожарных стенах (перегородках), в тамбурах - шлюзах должны закрываться автоматическими устройствами, сблокированными с пожарной автоматикой, и вручную. Дымовые пожарные извещатели следует устанавливать с двух сторон от закрываемого проема.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4.23.        Количество выездов (въездов), эвакуационных выходов с этажей автостоянки, а также их проектирование должно предусматриваться в соответствии с требованиями СП 1.13130.2009.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подземных и наземных автостоянках вместимостью до 100 машиномест допускается вместо рамп предусматривать устройство грузовых лифтов для транспортировки автомобилей. При размещении автостоянок на двух и более этажах необходимо не менее двух грузовых лифтов в шахтах с подпором воздуха при пожаре, ограждающие конструкции, которых должны быть с пределами огнестойкости не менее пределов огнестойкости междуэтажных перекрытий. Двери лифтовых шахт должны иметь предел огнестойкости EI 60. Перед поэтажными входами в лифты следует предусматривать дренчерные завесы с автоматическим пуском при пожаре и воздушные завесы согласно требованиям п. 4.26.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4.24.        Допускается устройство одного из двух выездов через смежный пожарный отсек при устройстве дренчерной завесы с автоматическим пуском при пожаре над проемом с противопожарными воротами 1-го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        Для выхода на рампу или в смежный пожарный отсек вблизи ворот или в воротах следует предусматривать противопожарную дверь (калитку). Высота порога калитки не должна превышать 15 см.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4.26.        Общие для всех этажей стоянки пандусы (рампы), предназначенные для въезда (выезда), при двух и более этажах автостоянок должны отделяться (быть изолированы) на каждом этаже от помещений для хранения автомобилей, ТО и ТР противопожарными стенами, воротами, тамбурами - шлюзами в соответствии с требованиями СП 7.13130.2009. В подземных автостоянках допускается взамен тамбуров - шлюзов перед въездом в изолированные рампы с этажей предусматривать устройство противопожарных ворот 1-го типа с воздушной завесой над ними со стороны помещения хранения автомобилей посредством настильных воздушных струй от сопловых аппаратов со скоростью истечения воздуха не менее 10 м/с при начальной толщине струи не менее 0,03 м и ширине струи не менее ширины защищаемого проема.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наземных автостоянках допускается предусматривать взамен противопожарных ворот в изолированных рампах автоматические устройства (противодымные экраны), выполненные из негорючих материалов с вертикальными направляющими и перекрывающие поэтажно проем рампы при пожаре не менее чем на половину его высоты с автоматической водяной дренчерной завесой в две нитки с расходом воды 1 л/с на метр ширины проема.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        Устройство неизолированных рамп допускается в наземных автостоянках: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 реконструкции существующих зданий автостоянок I и II степени огнестойкости; при этом должны быть предусмотрены пожарный отсек (отсеки), определяемые как сумма площадей этажей, соединенных неизолированными рампами. Площадь такого противопожарного отсека не должна превышать 10 400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 зданиях до 3 этажей включительно I и II степени огнестойкости при суммарной площади этажей не более 10 400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 автостоянках открытого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оборудовании автостоянок спринклерной системой пожаротушения по всей площади этажа, включая рампы (пандусы), и защитой проемов, соединяющих этажи (полуэтажи), автоматическими устройствами (противодымными экранами), перекрывающими указанные проемы на этаже (полуэтаже) при пожаре (п. 4.26), допускается устройство неизолированных рамп в наземных автостоянках до 6 этажей включительно и подземных до 2 этажей. Устройство общей неизолированной рампы между подземными и наземными этажами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4.28.        Продольные и поперечные уклоны рамп принимаются в проекте согласно технологическим требованиям. Необходимость устройства пешеходной дорожки по рампе </w:t>
      </w:r>
      <w:r w:rsidRPr="00AF4097">
        <w:rPr>
          <w:rFonts w:ascii="Times New Roman" w:hAnsi="Times New Roman" w:cs="Times New Roman"/>
          <w:color w:val="1E1E1E"/>
          <w:sz w:val="24"/>
          <w:szCs w:val="24"/>
        </w:rPr>
        <w:lastRenderedPageBreak/>
        <w:t>определяется проектом. Покрытие рампы и пешеходных дорожек должно исключать скольжение.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4.29.        Пути движения автомобилей внутри автостоянок должны быть оснащены ориентирующими водителя указателями.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4.30.        Грузовые лифты для транспортировки автомобилей должны отвечать требованиям ГОСТ Р 53296-2009. Габариты и грузоподъемность грузовых лифтов определяются заданием на проектирование с учетом типов автомашин и особенностей объемно - планировочного решения автостоянки согласно технологическим требованиям.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        Въезд в грузовой лифт (выезд из него) на посадочном этаже автостоянок всех типов необходимо предусматривать непосредственно с улицы, допускается въезд (выезд) из тоннеля, имеющего непосредственную связь с улицей.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        Необходимость устройства лифтов для людей в автостоянках всех типов определяется заданием на проектирование и проектом.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4.33.        Лифты автостоянок, кроме имеющих режим "перевозка пожарных подразделений", оборудуются автоматическими устройствами, обеспечивающими их подъем (опускание) при пожаре на основной посадочный этаж, открывание дверей и последующее отключение.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4.34.        Лестничные клетки и шахты лифтов автостоянок должны быть с подпором воздуха при пожаре: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 двух и более подземных этажах;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если лестничные клетки и лифты связывают подземную и наземную части автостоянки;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если лестничные клетки и лифты связывают подземную автостоянку с наземными этажами здания другого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Допускается применять вместо незадымляемых лестничных клеток типа Н2 незадымляемые лестничные клетки типа Н3. В одноэтажных подземных автостоянках лестничные клетки, имеющие только непосредственные выходы наружу, могут быть выполнены без подпора воздуха при пожаре.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4.35.        Устройство в жилых домах и в расположенных под ними автостоянках общих лестничных клеток и лифтов не допускается. В индивидуальных жилых домах при размещении под ними автостоянок допускается проектировать общие лестничные клетки и лифты по согласованию с органами государственного пожарного 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жилых домах I категории и в общественных зданиях при размещении под ними автостоянок допускается проектировать общие шахты лифтов, имеющих режим "перевозка пожарных подразделений"; при условии выполнения на этажах автостоянки двойного шлюзования с подпором воздуха в оба шлюза (в 1-й, примыкающий к шахте лифта, тамбур-шлюз из расчета закрытой двери, во 2-й - из расчета открытой двери) и устройства дренчерной завесы в соответствии с п. 4.14.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Из расположенной под жилым домом автостоянки допускается предусматривать до вестибюля на первом этаже устройство лифта без его продолжения на вышележащие этажи (с учетом требований п. 4.14 настоящих норм) и без выхода в технические этажи, при этом лестничная клетка жилого дома, кроме выхода в вестибюль, должна иметь выход непосредственно наружу.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4.36.        В подземных автостоянках с 3 этажами и более и в наземных автостоянках с 5 этажами и более следует предусматривать на каждый пожарный отсек не менее одного лифта, имеющего режим работы "перевозка пожарных подразделений" согласно ГОСТ Р 53296-2009.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4.37.        В автостоянках необходимо предусматривать мероприятия по их доступности для маломобильных граждан.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4.38.        Двери лестничных клеток в автостоянках должны быть противопожарными с пределом огнестойкости не менее ЕI 30.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lastRenderedPageBreak/>
        <w:t>5.      Инженерное оборудование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            Инженерные системы и оборудование автостоянок следует проектировать в соответствии со СП 7.13130.2009 и настоящими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            Необходимость оснащения автостоянки хозяйственно - питьевым водопроводом, горячим водоснабжением, канализацией, отоплением, электроснабжением, необходимость устройства санитарных узлов определяется заданием на проектирование с учетом размеров автостоянки, режима ее эксплуатации, условий подключения к городским инженерным коммуникациям и в соответствии с настоящими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5.3.            Инженерные системы, обеспечивающие пожарную безопасность автостоянок вместимостью более 50 машиномест, встроенных (пристроенных) в здания другого назначения, должны быть автономны от инженерных систем этих зданий, при вместимости 50 и менее машиномест разделение указанных систем не требуется, кроме системы вентиляции (в т.ч. противодымной). Допускается объединение групп насосов с учетом объема максимального расхода воды при тушении пожара.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случае транзитной прокладки через помещения автостоянки инженерных коммуникаций, принадлежащих зданию, в которое встроена (пристроена) автостоянка, указанные коммуникации, кроме водопровода, канализации и теплоснабжения из металлических труб, должны быть изолированы строительными конструкциями с пределом огнестойкости не менее ЕI 150.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5.4.            Венткамеры вытяжных систем и систем дымоудаления автостоянок, расположенных под зданием другого назначения, при прокладке воздуховодов через это здание, следует размещать на верхних технических этажах, рекомендуется размещать на технических этажах, чердаках или на кровле здания с соблюдением нормативных требований по шумо- и виброизоляции.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Приточные вентиляционные установки допускается размещать открыто в объеме автостоянок с учетом требований СП 7.13130.2009.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5.5.            Обслуживающие автостоянку с изолированными рампами инженерные коммуникации (водопровод, канализация и теплоснабжение), проходящие через перекрытия, должны выполняться из металлических труб; кабельные сети, пересекающие перекрытие, также должны прокладываться в металлических трубах или в коммуникационных нишах (коробах), имеющих предел огнестойкости конструкций в соответствии со СП 2.13130.2009.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подземных автостоянках электрокабели и провода следует применять с оболочкой, не распространяющей горение; электрокабели, питающие противопожарные устройства, не должны одновременно использоваться для подводки к другим токоприемникам.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5.6.            Инженерные системы автостоянок и оборудование, связанные с пожаротушением (водоснабжение, электроснабжение установок пожаротушения, сигнализации, эвакуационного освещения, оповещения, пожарного лифта, пожарных насосов, в том числе для откачки воды при пожаре, вентиляторов противодымной защиты), относятся к I категории надежности.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5.7.            Автоматическое пожаротушение (в соответствии с СП 5.13130.2009) следует предусматривать в зданиях и сооружениях автостоянок закрытого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пристроенных к зданиям другого назначения или встроенных в эти здания вместимостью более 10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подземных при 2 этажах и более;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I и II степени огнестойкости наземных одноэтажных площадью 7000 кв. м и более; IIIa (не ниже IV, СО по СП 2.13130.2009) степени огнестойкости площадью 3600 кв. м и более;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 механизированными устройствами парковки автомобилей без участия водителей.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Автостоянки I и II степени огнестойкости наземные одноэтажные площадью менее 7000 кв. м и автостоянки IIIa степени огнестойкости площадью менее 3600 кв. м оборудуются автоматической пожарной сигнализацией в соответствии с СП 5.13130.2009.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одно - двухэтажных автостоянках боксового типа с непосредственным выездом наружу из каждого бокса автоматическую пожарную сигнализацию допускается не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одно - трехэтажных зданиях автостоянок I и II степени огнестойкости с выездом из каждого бокса непосредственно наружу и предназначенных для хранения личных автомобилей граждан допускается не предусматривать автоматическую пожарную сигнализацию, автоматическое пожаротушение и внутренний противопожарный водопровод независимо от площади застройки, автоматическое и внутреннее пожаротушение независимо от площади застройки при условии выделения указанных боксов противопожарными перегородками I типа и воротами с пределом огнестойкости Е15 и конструктивной пожарной опасности конструкций КО.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отдельно стоящих одно-, двухэтажных обвалованных автостоянках I и II степени огнестойкости допускается не предусматривать автоматическое пожаротушение. При этом автостоянки следует оборудовать спринклерной системой по упрощенной схеме, т.е. без пожарных насосов, с устройством закольцованного сухотруба с обратными клапанами или задвижками, управляемыми снаружи у патрубков, выведенных для подключения пожарной техники, а также автоматической пожарной сигнализацией.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5.8.            Внутренний противопожарный водопровод автостоянок следует проектировать в соответствии со СП 10.13130.2009.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5.9.            Противопожарный водопровод и система автоматического пожаротушения в подземных автостоянках и надземных с 3 этажами и более должны выполняться отдельно с выведенными наружу патрубками диаметром 89 (77) мм, оборудованными вентилями и соединительными головками. Число патрубков должно предусматриваться исходя из условия обеспечения подачи расчетного количества огнетушащих веществ через установки автоматического пожаротушения и сеть внутреннего водопровода при использовании передвижной пожарной техники. Соединительные головки необходимо размещать снаружи с расчетом установки одновременно не менее 2 пожарных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вместимости автостоянки до 100 машиномест включительно допускается не разделять указанные системы и не предусматривать для них раздельные группы насосов.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5.10.        Необходимость устройства противопожарного водопровода, автоматического пожаротушения и автоматической пожарной сигнализации в автостоянках, пристроенных (встроенных) к коттеджам и блокированным жилым домам, определяются заданием на проектирование.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5.11.        На питающей сети между пожарными насосами и сетью противопожарного водопровода следует предусматривать обратные клапаны.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5.12.        В перекрытиях автостоянок следует предусматривать устройства для отвода воды при тушении пожара. В подземных автостоянках трубопроводы для указанного отвода воды должны быть раздельными для каждого подземного этажа.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5.13.        Автоматические насосные станции для откачки воды при тушении пожара, удаления вод от различных утечек должны быть оснащены резервуарами для сбора воды вместимостью согласно расчету, но не менее 2 куб.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5.14.        Отопление, вентиляцию и противодымную защиту автостоянок следует проектировать с учетом требований СП 7.13130.2009, ОНТП 01-91 и настоящих норм.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Отопление и вентиляцию помещений мойки, ТО и ТР следует проектировать с учетом требований ВСН 01-89.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Установка запорно-регулировочной арматуры отопления над местами стоянок автомобилей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В неотапливаемых отдельно стоящих наземных гаражах допускается устройство автономных вытяжных вентиляторов в боксах.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5.15.        Вентиляцию помещений моек, ТО, ТР и рамп следует проектировать отдельно от вентиляции помещений хранения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Вентиляцию подземных автостоянок следует проектировать в соответствии с требованиями СП 7.13130.2009.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наземных автостоянках допускается предусматривать общие для всех этажей (в пределах обслуживаемого пожарного отсека) системы приточно - вытяжной общеобменной вентиляции при выполнении противопожарных мероприятий, изложенных в пункте 5.16.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5.16.        В вентиляционных воздухоотводах в местах их пересечения с противопожарными преградами, а также в местах присоединения горизонтальных воздуховодов к вертикальным коллекторам и шахтам должны устанавливаться огнезадерживающие клапаны с пределом огнестойкости ЕI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Конструкции воздуховодов, транзитных для данного помещения (в пределах обслуживаемого пожарного отсека), должны предусматриваться с пределом огнестойкости не менее EI 60, а за пределами пожарного отсека – воздуховоды с пределом огнестойкости EI 150.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всех многоэтажных автостоянок шахты дымоудаления в пределах пожарного отсека следует проектировать общими, обеспечивая предел их огнестойкости, равный пределу огнестойкости пересекаемых перекрытий.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5.17.        Расстояние от вытяжных вентиляционных шахт, а также от шахт дымоудаления автостоянок до зданий другого назначения и вентвыбросы от подземных гаражей-стоянок следует предусматривать в соответствии с требованиями СанПиН 2.2.1/2.1.1.1200-03 и с учетом защиты от внешнего шума.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Расход вытяжного воздуха общеобменной вентиляции принимается по расчету, но не менее 150 куб. м/час на одно машиноместо при условии обеспечения кратности воздухообмена в час не менее двух.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5.18.        Приточно - вытяжную противодымную вентиляцию автостоянок следует предусматривать с учетом требований СП 7.13130.2009 и настоящих норм. Вытяжная противодымная вентиляция должна обеспечивать удаление продуктов горения при пожаре: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из помещений хранения автомобилей подземных и надземных автостоянок закрытого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из коридоров без естественного освещения;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объемов изолированных рамп.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Объем удаляемого дыма следует определять по СП 7.13130.2009 для дымовой зоны площадью не более 1 600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подземных многоэтажных автостоянках с целью обеспечения эффективной работы систем дымоудаления следует проектировать шахты для естественного поступления наружного воздуха на этаж пожара. В шахте на каждом этаже предусмотреть установку нормально закрытых автоматических огнезадерживающих и обратных клапанов с пределами огнестойкости ЕI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5.19.        Пуск в действие систем противодымной защиты должен осуществляться автоматически (от автоматической пожарной сигнализации или автоматической установки пожаротушения) и дистанционно (с пульта диспетчера и от кнопок, устанавливаемых в шкафах пожарных кранов или у эвакуационных выходов с этажей).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5.20.        Предел огнестойкости шахт дымоудаления должен предусматриваться не менее требуемых пределов огнестойкости пересекаемых перекрытий, а поэтажных ответвлений воздуховодов от шахт не менее EI 60. Пределы огнестойкости дымовых клапанов должны быть не менее ЕI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Каждая шахта должна обслуживаться отдельным вытяжным вентилятором, сохраняющим работоспособность при температуре 600 град. С не менее 1 ч или 400 град. С не менее 2 ч в зависимости от расчетных значений температуры удаляемых продуктов горения. Допускается применение устройств, обеспечивающих снижение температуры газов до пределов, установленных паспортными данными вентиляторов. Требуемые расходы дымоудаления, число шахт и дымовых клапанов определяются расчетом.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5.21.        Приточная противодымная вентиляция, обслуживающая тамбуры - шлюзы, шахты лифтов и лестничные клетки, должна предусматривать подачу воздуха через нормально закрытые противопожарные клапаны с пределом огнестойкости не менее EI 60, оборудованные автоматическим дистанционным и ручным управлением приводов. Параметры приточной противодымной вентиляции необходимо определять расчетом согласно СП 7.13130.2009.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5.22.        Для удаления продуктов горения из изолированных рамп надземных автостоянок допускается предусматривать естественную вытяжную противодымную вентиляцию через оконные проемы или через дымовые клапаны в верхней части защищаемых объемов рамп. Применение вытяжной противодымной вентиляции с естественным побуждением в подземных автостоянках допускается при обеспечении. Выброс дыма может быть предусмотрен через наружный проем рампы при оснащении ворот въезда - выезда автоматически и дистанционно управляемыми приводами. Над наружным проемом рампы должен быть установлен козырек из негорючих материалов шириной не менее ширины наружного проема и отстоящий от плоскости фасада на расстоянии не менее 1,2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5.23.        Электротехнические устройства автостоянок должны проектироваться согласно требованиям Правил устройства электроустановок (ПУЭ), ВСН 01-89 и настоящих норм.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5.24.        В автостоянках с системами пожарной автоматики на путях эвакуации необходимо предусматривать световые указатели, подключенные к сети эвакуационного освещения. Указатели следует устанавливать на высоте 2 м и 0,5 м от пола. Световые указатели мест установки соединительных головок для подключения передвижной пожарной техники необходимо подключать к сети эвакуационного освещения. На фасадах сооружения автостоянки необходимо предусматривать установку светоуказателей расположения гидрантов. Световые указатели должны включаться автоматически при срабатывании систем пожарной автоматики.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системе электроснабжения следует предусматривать устройства защитного отключения.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5.25.        Пожарную сигнализацию автостоянок необходимо проектировать в соответствии со СП 5.13130.2009 и настоящими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5.26.        Автостоянки с подземной частью вместимостью более 100 машиномест необходимо оборудовать системой оповещения и управления эвакуацией при пожаре (СОУЭ), в которую включается: диспетчерский пульт управления, сеть громкоговорящих устройств и линий связи; световые указатели направления движения к выходам. Диспетчерский пульт должен размещаться не ниже первого подземного этажа и иметь непосредственный выход наружу или на лестничную клетку, ведущую наружу. В помещении диспетчерского пульта должны находиться устройства управления всеми системами противопожарной защиты автостоянки.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5.27.        Автостоянки с 2 подземными этажами и более следует оборудовать полуавтоматической речевой системой оповещения (с использованием микрофона). Для этой цели может быть использована радиотрансляционная сеть. Слышимость должна быть обеспечена в любом месте (помещении) автостоянки при работающем двигателе машины. В других случаях в автостоянках, оснащенных системами пожарной автоматики, необходимо предусматривать подачу тревожного звукового сигнала (сирена и т.п.), включение которого осуществляется при срабатывании указанных систем.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Сети системы оповещения должны быть выполнены с учетом требований, предъявляемых к сетям пожарной сигнализации.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6.      Специальные требования к автостоянкам с механизированными устройствами парковки автомобилей без участия водителей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6.1.            Состав и площади помещений, параметры автостоянки с механизированным устройством определяются техническими особенностями используемой системы парковки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6.2.            Управление механизированным устройством, контроль за его работой и пожарной безопасностью автостоянки должны осуществляться из помещения, расположенного на посадочном этаже, диспетчером или автоматически.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6.3.            Автостоянки с механизированным устройством необходимо оборудовать установками автоматического пожаротушения согласно СП 5.13130.2009.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6.4.            Для подключения автоматических установок пожаротушения к передвижной пожарной технике следует предусматривать сухотрубы с соединительными головками (согласно п. 5.8), обеспечивающими расчетный расход воды.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6.5.            Размещение оросителей системы автоматического водяного пожаротушения должно обеспечивать орошение остекленных поверхностей автомобиля. Свободный напор у действующего оросителя должен быть не менее 0,05 МПа.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6.6.            Автостоянки с механизированными устройствами допускается проектировать наземными и подземными. Пристраивать наземные автостоянки к зданиям другого назначения допускается только к глухим стенам, имеющим предел огнестойкости не менее REI 150.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6.7.            Блок автостоянки с механизированным устройством может иметь вместимость не более 100 машиномест и высоту сооружения не более 28 м. В случае компоновки автостоянки из нескольких блоков их следует разделять противопожарными перегородками с пределом огнестойкости не менее REJ 45 для наземных и REI 150 - для подземных. К каждому блоку должен быть предусмотрен подъезд для пожарных машин.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высоте сооружения до 15 м над землей вместимость блока допускается увеличивать до 150 машиномест.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6.8.            Автостоянки с механизированными устройствами допускается проектировать IV степени огнестойкости и класса конструктивной пожарной опасности СО.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6.9.            В открытых наземных механизированных автостоянках с обеспечением проветривания и выполнением несущих конструкций с пределом огнестойкости не менее REI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 в соответствии с пунктом 7.8.</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7.      Специальные требования к автостоянкам открытого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7.1.            Требуемая степень огнестойкости, допустимые этажность и площадь этажа автостоянки открытого типа в пределах пожарного отсека следует принимать по таблице 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зданиях автостоянок ширина корпуса не должна превышать 40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7.2.            В проемах наружных стен автостоянки открытого типа допускается применение защитных устройств, обеспечивающих сквозное проветривание автостоянки.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В защитных устройствах, начиная со второго этажа, через каждые 30 метров следует предусматривать легко открывающиеся снаружи фрамуги шириной не менее 0,7 м на всю высоту проема. Высота поэтажных парапетов не должна превышать 1 м. Для уменьшения воздействия атмосферных осадков могут предусматриваться козырьки из негорючих </w:t>
      </w:r>
      <w:r w:rsidRPr="00AF4097">
        <w:rPr>
          <w:rFonts w:ascii="Times New Roman" w:hAnsi="Times New Roman" w:cs="Times New Roman"/>
          <w:color w:val="1E1E1E"/>
          <w:sz w:val="24"/>
          <w:szCs w:val="24"/>
        </w:rPr>
        <w:lastRenderedPageBreak/>
        <w:t>материалов над открытыми проемами. При этом должно обеспечиваться сквозное проветривание этажа.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7.3.            Автостоянки для индивидуальных владельцев с закрепленными машиноместами следует оборудовать установками автоматического пожаротушения при размещении на этаже 100 и более машиномест.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7.4.            С каждого этажа следует предусматривать не менее двух эвакуационных выходов в соответствии с таблицей 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7.5.            В качестве эвакуационного пути допускается считать проход по пандусам на полуэтаж к лестничным клеткам. Проход должен иметь ширину не менее 80 см и на 10-15 см возвышаться над проезжей частью (с устройством колесоотбоя).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7.6.            Конструкции лестничных клеток во всех зданиях открытых стоянок, независимо от их степени огнестойкости, должны иметь предел огнестойкости и предел распространения огня, соответствующие II степени огнестойкости по СП 2.13130.2009.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7.7.            В сооружении автостоянки должны предусматриваться закольцованные сухотрубы с обратными клапанами у патрубков, выведенных наружу для передвижной пожарной техники. Пропускная способность сухотрубов должна рассчитываться на орошение каждой точки автостоянки двумя струями не менее 5 л/сек. каждая от разных стояков. Сухотрубы со шкафами пожарных кранов должны иметь удобный доступ со стороны лестничных клеток. Диаметр кранов на сухотрубах должен быть 66 мм. На первом этаже следует предусматривать отапливаемое помещение для хранения противопожарного инвентаря.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7.8.            В зданиях автостоянок более 6 этажей следует предусматривать лифты, которые должны соответствовать требованиям ГОСТ Р 53296-2009.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7.9.            Все встроенные и встроенно - пристроенные помещения, не относящиеся к автостоянке (в т.ч. автомагазины и др.), должны отделяться от пространства автостоянки противопожарными стенами и перекрытиями I типа и проектироваться в соответствии с действующими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Помещения дежурного и помещения для хранения противопожарного инвентаря должны оборудоваться автоматической пожарной сигнализацией.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7.10.        В автостоянках открытого типа предусматривается естественная вентиляция и дымоудаление за счет проветривания.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7.11.        Автостоянки открытого типа запрещается встраивать в нижние этажи зданий другого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8.      Специальные требования к надстройке существующих автостоянок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             При проектировании надстройки (реконструкции) существующих автостоянок следует руководствоваться требованиями настоящих норм к проектированию автостоянок закрытого и открытого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8.2.            Существующие автостоянки, подлежащие надстройке, могут быть одноэтажными (плоскостными), заглубленными в землю, подземными.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8.3.            Включение или невключение существующей автостоянки в объем надстройки определяется заданием на проектирование и проектом.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8.4.            В случае если в объем надстройки существующая автостоянка не включается, надстраиваемая и существующая части автостоянки должны иметь раздельные конструкции, въезды и выезды. Увязка инженерных коммуникаций обеих частей автостоянки определяется проектом.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8.5.            Несущие опоры и нижнее перекрытие надстройки должны иметь предел огнестойкости не менее REI 150.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8.6.            Площадь этажа надстраиваемого корпуса следует принимать по табл. 1 и 3 настоящих норм.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Ширина корпуса надстройки должна быть не более 40 м. Между покрытием плоскостной автостоянки и перекрытием, на котором возводится надстройка, предусматривается пространство (зазор) высотой не менее 0,8 м для обеспечения естественного проветривания. Ограждение и использование этого пространства для складских и других нужд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Разрывы между корпусами должны составлять: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6 м - для закрытых автостоянок;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12 м - для открытых автостоянок I-II степени огнестойкости;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15 м - для открытых автостоянок IIIС0 степени огнестойкости.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пределах разрывов существующие боксы подлежат сносу. Существующие боксы, расположенные под возводимыми корпусами и граничащие с разрывом, должны быть защищены от него противопожарными перегородками с пределом огнестойкости не менее 0,5 ч. По высоте эти перегородки не должны перегораживать зазор (0,8 м) для проветривания между покрытием боксов и перекрытием, на котором возводится надстройка. Между корпусами могут предусматриваться отдельные соединяющие проезды (проходы).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8.7.            Проезды плоскостной автостоянки, расположенные под надстройкой, должны иметь естественное или искусственное освещение.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8.8.            В случае осуществления надстройки из двух и более корпусов разделение проездов плоскостной автостоянки воротами в границах каждого корпуса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8.9.            Каждый бокс плоскостной автостоянки, над которой возводится надстройка, следует оборудовать спринклером с устройством закольцованного сухотруба с обратными клапанами у патрубков, выведенных для подключения передвижной пожарной техники.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8.10.        В плоскостных автостоянках, расположенных непосредственно под надстраиваемыми корпусами, не допускается размещение мастерских по ремонту автомобилей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8.11.        При осуществлении надстройки следует обеспечить безопасность пользователей существующей плоскостной автостоянки в соответствии с нормами по технике безопасности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360" w:lineRule="atLeast"/>
        <w:jc w:val="center"/>
        <w:outlineLvl w:val="0"/>
        <w:rPr>
          <w:rFonts w:ascii="Times New Roman" w:hAnsi="Times New Roman" w:cs="Times New Roman"/>
          <w:b/>
          <w:bCs/>
          <w:color w:val="D44C31"/>
          <w:kern w:val="36"/>
          <w:sz w:val="24"/>
          <w:szCs w:val="24"/>
        </w:rPr>
      </w:pPr>
      <w:r w:rsidRPr="00AF4097">
        <w:rPr>
          <w:rFonts w:ascii="Times New Roman" w:hAnsi="Times New Roman" w:cs="Times New Roman"/>
          <w:b/>
          <w:bCs/>
          <w:color w:val="D44C31"/>
          <w:kern w:val="36"/>
          <w:sz w:val="24"/>
          <w:szCs w:val="24"/>
        </w:rPr>
        <w:t>9.      Специальные требования к обвалованным автостоянкам</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9.1.            Обвалованные автостоянки в основном предназначены для строительства на внутридворовых территориях жилых районов, микрорайонов, кварталов с использованием покрытия автостоянки для благоустройства и озеленения, игровых и спортивных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9.2.            Расстояние от въезда-выезда из автостоянки и вентшахт до зданий иного назначения регламентируется требованиями СанПиН 2.2.1/2.1.1.1200-03.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9.3.            Минимальные расстояния от обвалованных сторон автостоянок до зданий не лимитируются.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9.4.            Класс конструктивной пожарной опасности обвалованных автостоянок следует предусматривать не ниже СО, степень огнестойкости - не ниже II.</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9.5.            При разделении этажей двухэтажных автостоянок противопожарным перекрытием противопожарные требования допускается принимать к каждому этажу как к одноэтажному зданию (п. 3.7), огнестойкость противопожарного перекрытия должна быть не менее REI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Предел огнестойкости несущих конструкций, обеспечивающих устойчивость, противопожарного перекрытия и узлов крепления между ними должен быть не менее R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Приложение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(обязательное)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ТЕРМИНЫ И ОПРЕДЕЛЕНИЯ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Плоскостная автостоянка - площадка для открытого или закрытого (в отдельных боксах или металлических тентах) хранения автомобилей в одном уровне.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Обвалованные автостоянки - наземные или заглубленные автостоянки с обвалованными грунтом наружными ограждающими конструкциями, выступающими выше уровня земли.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Пандус, рампа - наклонная конструкция, предназначенная для самостоятельного перемещения автомобилей с уровня (на уровень) земли и на разные уровни автостоянки.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Пандус (рампа) может быть открытым, т.е. не имеющим покрытия и полностью или частично стеновых ограждений, а также закрытым, имеющим стены и покрытие, изолирующие его от внешней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Первый подземный этаж - верхний подземный этаж.</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Подземный этаж - этаж при отметке пола помещений ниже планировочной отметки земли более чем на половину высоты помещений.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Помещение для хранения автомобилей - основное помещение автостоянки, по назначению и использованию не относящееся к складским помещениям.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Посадочный этаж - этаж основного входа в автостоянку.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Цокольный этаж - этаж при отметке пола помещений ниже планировочной отметки земли на высоту не более половины высоты помещений.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Посты технического обслуживания (ТО) и текущего ремонта (ТР) - места с устройствами (смотровые ямы) для самообслуживания владельцев легкового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Приложение 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СОСТАВ И СОДЕРЖАНИЕ СХЕМЫ РАЗМЕЩЕНИЯ ГАРАЖЕЙ И АВТОСТОЯНОК ДЛЯ ИНДИВИДУАЛЬНЫХ ЛЕГКОВЫХ АВТОМОБИЛЕЙ В  НАСЕЛЕННЫХ ПУНКТАХ</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Схема размещения гаражей и автостоянок для индивидуальных легковых автомобилей должна включать: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 схему современного состояния обеспеченности парка индивидуальных автомобилей местами хранения (по отдельным районам), выполненной на копии опорного плана городского населенного пункта в масштабе 1:10000 или 1:25000 с нанесением на нее: численности населения каждого жилого района с выделением доли населения, проживающего в многоэтажном жилом фонде и в малоэтажном фонде усадебного типа (диаграммы); численности индивидуальных автомобилей по каждому жилому району с дифференциацией по видам застройки (диаграммы); удельного веса обеспеченности автомобилей, принадлежащих населению, проживающему в многоэтажном жилом фонде, местами хранения (диаграммы); размещение существующих автостоянок и гаражей легковых автомобилей вместимостью более 10, с указанием их типов - площадка, боксовый, многоэтажный, подземный и др. (условные обозначения); размещение резервных территорий для будущего строительства автостоянок и гаражей с указанием площадей с точностью до 0,1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б) схему обеспеченности парка индивидуальных автомобилей местами хранения на проектный период. Эта схема выполняется на копии основного чертежа генерального плана городского населенного пункта в масштабе 1:10000 или 1:25000 с отображением на нем информации, содержащейся в п. «а»;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в) схему отводов земельных участков под строительство гаражей и автостоянок, намеченных к осуществлению в течение первой очереди, в масштабе 1:2000 с нанесением на них дорог, проездов, инженерных коммуникаций, условий рельефа;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 схемы обеспеченности места хранения каждого административного района города. Эти схемы выполняются в масштабе 1:10000 с нанесением границ административного района и сетей основных магистралей и транспортных линий, связывающих эти районы. На схеме каждого района показывается обеспеченность его потребности в местах для хранения, %, в пределах самого района (пункты размещения не показываются) и основные места концентрации гаражей и автостоянок для данного района, размещаемые в других районах города, а также транспортные связи с ними с указанием временной доступности, мин.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Пояснительная записка к схеме должна содержать следующие материалы, обоснования и расчеты: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статистические данные о численности населения города по административным и жилым районам на момент начала разработки схемы;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прогноз численности населения города по административным и жилым районам в соответствии со структурой города по проектным периодам (по материалам генерального плана);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статистические данные (с динамикой за последние 5 лет) о численности индивидуальных автомобилей у населения города с дифференциацией по районам и зонам (по данным Госавтоинспекции);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расчет уровня автомобилизации на I очередь, расчетный срок и перспективу;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характеристику состояния организации хранения индивидуальных автомобилей в настоящее время с распределением общего числа мест хранения по видам устройств (охраняемые открытые стоянки, боксовые, многоэтажные, подземные гаражи) и по их вместимости с выявлением процента индивидуальных автомобилей, хранящихся на участках индивидуальных домов и в других районах города, принадлежащих инвалидам (имеющим специальные разрешения на хранение непосредственно у мест их проживания), не имеющих определенного места хранения;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характеристику каждого жилого района города с точки зрения обеспеченности его резервами территорий для строительства гаражей и автостоянок, с анализом баланса территории района и выявлением неудобных для основных видов строительства территорий, в том числе полос отвода железных и скоростных автомобильных дорог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данные о номенклатуре типовых проектов, расходе основных строительных материалов, необходимым территориям и стоимости одного машино-места;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данные о существующих и проектируемых транспортных и инженерных сооружениях, в комплексе с которыми возможно размещение мест для хранения индивидуальных автомобилей с меньшими затратами территории и материалов;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обоснование предлагаемого в схеме размещения гаражей и автостоянок в плане города в аспекте обеспечения местами хранения каждого жилого района, а также этапности освоения отводимых земельных участков и выбора типов гаражей и автостоянок, размещаемых в различных градостроительных условиях;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расчет необходимых капиталовложений и материалов для осуществления предлагаемой программы гаражного строительства на ближайшее пятилетие;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обоснование размещения и строительства подземных гаражей с возможностью их двойного использования;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краткие предложения по дальнейшему совершенствованию сети гаражей и автостоянок на перспективу.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Приложение №4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 решению Совета народных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депутатов Гремяченского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сельского поселения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 18.11.2016 г. №38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 утверждении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местных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Градостроительного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проектирования»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МЕСТНЫЙ НОРМАТИВ ГРАДОСТРОИТЕЛЬНОГО ПРОЕКТИРОВАНИЯ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«Зоны специального назначения и защиты территории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Назначение и область применения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Настоящий норматив разработан в соответствии с законодательством Российской Федерации и Воронежской области и распространяется на планировку, застройку и реконструкцию территории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Нормативы градостроительного проектирования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 и направлены 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устойчивое развитие территории Гремяченского сельского поселения Хохольского муниципального района Воронежской области с учетом статуса населенного пункта, его роли и особенностей в системе расселения;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укрепление сложившейся системы расселения путем формирования внутриобластного расселенческого каркаса;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рациональное использование природных ресурсов, формирование природно-экологического каркаса, а также сохранение и возрождение культурного и исторического наследия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Нормативы градостроительного проектирования разработаны с учетом перспективы развития муниципальных образований Воронежской области на расчетные сроки, которые составляют: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I период - 10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II период - 20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 Настоящий норматив применяется при подготовке, согласовании и утверждении документов территориального планирования муниципальных образований, документов градостроительного зонирования и документации по планировке территории, утверждаемой органом местного самоуправления Гремяченского сельского поселения Хохольского муниципального района Воронежской области, а также используется для принятия решений органами местного самоуправления, органами контроля и надзора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Настоящий норматив обязателен для всех субъектов градостроительной деятельности, осуществляющих свою деятельность на территории  Гремяченского сельского  поселения Хохольского муниципального района Воронежской области, независимо от их организационно-правовой формы.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 вопросам, не рассматриваемым в настоящем нормативе, следует руководствоваться  действующим  законодательством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Зоны специального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2.1.1. В состав зон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 к настоящему нормативу.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Организация санитарно-защитных зон осуществляется в соответствии с санитарной классификацией предприятий и раздела «Охрана окружающей среды» настоящего норматива.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2.1.3. Санитарно-защитные зоны отделяют зоны территорий специального назначения с обязательным обозначением границ информационными знаками.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 Зоны размещения кладбищ и крематориев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 нормативом.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2.2.2. Не разрешается размещать кладбища на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Первого и второго поясов зон санитарной охраны источников централизованного водоснабжения и минеральных источников;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Первой  зоны санитарной охраны курортов;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 С выходом на поверхность закарстованных, сильнотрещиноватых пород и в местах выклинивания водоносных горизонтов;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2.2.3. Выбор земельного участка под размещение кладбища производится на основе санитарно-эпидемиологической оценки следующих факторов: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Санитарно-эпидемиологической обстановки;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Градостроительного назначения и ландшафтного зонирования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Геологических, гидрогеологических и гидрогеохимических данных;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Почвенно-географических и способности почв и почвогрунтов к самоочищению;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Эрозионного потенциала и миграции загрязнений;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Транспортной доступности.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Участок, отводимый под кладбище, должен удовлетворять следующим требованиям: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Не затопляться при паводках;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Иметь сухую, пористую почву (супесчаную, песчаную) на глубине 1,5 м и ниже с влажностью почвы в пределах 6 - 18%;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Располагаться с подветренной стороны  по отношению к жилой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2.2.4. Устройство кладбища осуществляется в соответствии с утвержденным проектом, в котором  предусматривается: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Обоснованность места размещения кладбища с мероприятиями по обеспечению защиты окружающей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Наличие водоупорного слоя для кладбищ традиционного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Система дренажа;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Обвалование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Организация и благоустройство санитарно-защитной зоны;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Характер и площадь зеленых насаждений;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Организация подъездных путей и автостоянок;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Канализование, водо-, тепло-, электроснабжение, благоустройство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2.2.7. Участок земли на территории федерального военного мемориального кладбища для погребения погибшего (умершего) составляет 5 кв.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2.2.8.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2.2.9. Вновь создаваемые места погребения должны размещаться на расстоянии не менее 300 м от границ селитебной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2.2.10. Кладбища с погребением путем предания тела (останков) умершего земле (захоронение в могилу, склеп) размещают на расстоянии: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 от жилых, общественных зданий, спортивно-оздоровительных и санаторно-курортных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500 м - при площади кладбища от 20 до 40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300 м - при площади кладбища до 20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50 м - для городских, закрытых кладбищ и мемориальных комплексов, кладбищ с погребением после кремации;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в городских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городских населенных пунктах,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2.2.11.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1.500 м - без подготовительных и обрядовых процессов с одной однокамерной печью;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1000 м - при количестве печей более одной.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Ширина санитарно-защитной зоны для крематориев определяется в соответствии с приложением  №1 к настоящему нормативу.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2.2.12.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2.2.13.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2.2.14.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w:t>
      </w:r>
      <w:r w:rsidRPr="00AF4097">
        <w:rPr>
          <w:rFonts w:ascii="Times New Roman" w:hAnsi="Times New Roman" w:cs="Times New Roman"/>
          <w:color w:val="1E1E1E"/>
          <w:sz w:val="24"/>
          <w:szCs w:val="24"/>
        </w:rPr>
        <w:lastRenderedPageBreak/>
        <w:t>образовательных, спортивно-оздоровительных, культурно-просветительных учреждений и учреждений социального обеспечения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2.2.15.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стоков от крематориев, содержащих токсичные компоненты, должны быть предусмотрены локальные очистные сооружения.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2.2.16.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2.2.17.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2.2.18.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2.2.19.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Расстояние от домов траурных обрядов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 Зоны размещения скотомогильников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2.3.2. Выбор и отвод земельного участка для строительства скотомогильника или отдельно расположенной биотермической ямы производят органы местного самоуправления по представлению государственной ветеринарной службы, согласованному с местным центром Роспотребнадзора.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2.3.4. Размер санитарно-защитной зоны от скотомогильника (биотермической ямы) принимается до: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жилых, общественных зданий, животноводческих ферм (комплексов) - 1000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скотопрогонов и пастбищ - 200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автомобильных, железных дорог в зависимости от их категории - 60 - 300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2.3.6. Размещение скотомогильников (биотермических ям) в водоохранной, лесопарковой и заповедной зонах запрещается.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проектируются траншея глубиной 0,8 - 1,4 м и шириной не менее 1,5 м и переходной мост через траншею.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2.3.9. К скотомогильникам (биотермическим ямам) предусматриваются подъездные пути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2.3.10. 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 Зоны размещения полигонов для твердых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2.4.1. Объекты размещения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 Полигоны ТБО проектируются в соответствии с требованиями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Полигоны ТБО могут быть организованы для любых по величине населенных пунктов. Рекомендуется проектирование централизованных полигонов ТБО для групп населенных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2.4.2. Полигоны ТБО размещаются за пределами жилой зоны на обособленных территориях с обеспечением нормативных санитарно-защитных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2.4.3. 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2.4.4. Не допускается размещение полигонов ТБО: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 территории зон санитарной охраны водоисточников и минеральных источников;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Во всех поясах зон санитарной охраны курортов;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 районах геологических разломов, местах выхода на поверхность трещиноватых пород;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 В местах выклинивания водоносных горизонтов;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На участках, затопляемых паводковыми водами;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В рекреационных зонах;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В местах массового отдыха населения и на территории лечебно-оздоровительных учреждений.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2.4.5. 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2.4.6. Площадь участка, отводимого под полигон, выбирается, как правило, из условия срока его эксплуатации не менее 15 - 20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обоснования требуемой площади участка рассчитывается вместимость полигона на основании технологических планов и разрезов в соответствии с Инструкцией по проектированию, эксплуатации и рекультивации полигонов для твердых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2.4.7.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Длина одной траншеи должна устраиваться с учетом времени заполнения траншей: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В период температур выше 0 град. С - в течение 1 - 2 месяцев;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период температур ниже 0 град. С - на весь период промерзания грунтов.</w:t>
      </w:r>
      <w:r w:rsidRPr="00AF4097">
        <w:rPr>
          <w:rFonts w:ascii="Times New Roman" w:hAnsi="Times New Roman" w:cs="Times New Roman"/>
          <w:color w:val="1E1E1E"/>
          <w:sz w:val="24"/>
          <w:szCs w:val="24"/>
        </w:rPr>
        <w:br/>
        <w:t>    2.4.8.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2.4.9.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Территория хозяйственной зоны бетонируется или асфальтируется, освещается, имеет легкое ограждение.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2.4.10. 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2.4.12.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ТБО на грунтовые воды.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Сооружения по контролю качества грунтовых и поверхностных вод должны иметь подъезды для автотранспорта.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2.4.13. К полигонам ТБО проектируются подъездные пути в соответствии с требованиями местного норматива градостроительного проектирования «Производственные зоны, зоны инженерной и транспортной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 Зоны размещения полигонов для отходов производства и потребления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Полигоны проектируются в соответствии с требованиями СанПиН 2.1.7.1322-03 «Гигиенические требования к размещению и обезвреживанию отходов производства и потребления».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2.5.2. Полигоны располагаются за пределами жилой зоны и на обособленных территориях с обеспечением  нормативных санитарно-защитных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2.5.3. Полигоны должны располагаться с подветренной стороны по отношению к жилой застройке.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2.5.4. Размещение полигонов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 территории I, II и III поясов зон санитарной охраны водоисточников и минеральных источников;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Во всех поясах зоны санитарной охраны курортов;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 зонах массового загородного отдыха населения и на территории лечебно-оздоровительных учреждений;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 рекреационных зонах;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В местах выклинивания водоносных горизонтов;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В границах установленных водоохранных зон открытых водоемов;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На заболачиваемых и подтопляемых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2.5.5.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2.5.6.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2.5.7.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2.5.8.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2.5.9.            Подъездные пути к полигонам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 Зоны размещения полигонов для токсичных отходов производства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Полигоны для токсичных отходов производства проектируются в соответствии с требованиями СНиП 2.01.28-85 «Полигоны по обезвреживанию и захоронению токсичных промышленных отходов. Основные положения по проектированию», СанПиН 2.1.7.1322-03 «Гигиенические требования к размещению и обезвреживанию отходов производства и потребления».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 Полигоны по обезвреживанию и захоронению токсичных промышленных отходов следует проектировать: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 площадках, на которых возможно осуществление мероприятий и инженерных решений, исключающих загрязнение окружающей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С подветренной стороны (для ветров преобладающего направления) по отношению к жилой зоне населенных пунктов и зонам отдыха;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Ниже мест водозаборов питьевой воды, рыбоводных хозяйств;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фунтовых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2.6.3. Размещение полигонов не допускается на территориях, указанных в пункте 2.5.4 настоящего норматива, а также: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 площадях залегания полезных ископаемых без согласования с органами государственного горного 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зонах активного карста;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 зонах оползней;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 зоне питания подземных источников питьевой воды;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На территориях зеленых зон городов;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На участках, загрязненных органическими и радиоактивными отходами, до истечения сроков, установленных органами Роспотребнадзора по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2.6.4.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2.6.5. Размер участка полигона, в том числе участка захоронения токсичных промышленных отходов, устанавливается, исходя из срока накопления отходов, в течение 20 - 25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2.6.7.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w:t>
      </w:r>
      <w:r w:rsidRPr="00AF4097">
        <w:rPr>
          <w:rFonts w:ascii="Times New Roman" w:hAnsi="Times New Roman" w:cs="Times New Roman"/>
          <w:color w:val="1E1E1E"/>
          <w:sz w:val="24"/>
          <w:szCs w:val="24"/>
        </w:rPr>
        <w:lastRenderedPageBreak/>
        <w:t>предприятий, необходимо также учитывать твердые токсичные отходы, образующиеся на заводе по обезвреживанию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2.6.8. В составе полигонов по обезвреживанию и захоронению токсичных промышленных отходов следует предусматривать объекты, которые следует размещать: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Завод по обезвреживанию токсичных промышленных отходов - на возможно кратчайшем расстоянии от предприятия основного поставщика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Участок захоронения отходов - в соответствии с требованиями пункта 2.5.4 настоящего норматива;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3. Гараж специализированного автотранспорта - как правило, рядом с заводом по обезвреживанию токсичных промышленных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Допускается размещение всех объектов полигона на одной площадке при отсутствии в промышленной зоне Гремяченского сельского поселения Хохольского муниципального района территории для размещения завода и гаража.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2.6.9. Плотность застройки завода по обезвреживанию токсичных промышленных отходов следует принимать не менее 30%.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2.6.10. При проектировании завода по обезвреживанию токсичных промышленных отходов в его составе следует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Цех термического обезвреживания твердых и пастообразных горючих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Цех термического обезвреживания сточных вод и жидких хлорорганических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Цех физико-химического обезвреживания твердых и жидких негорючих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Цех обезвреживания испорченных и немаркированных баллонов;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Цех обезвреживания ртутных и люминесцентных ламп;</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Цех приготовления известкового молока;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Склад легковоспламеняющихся и горючих жидкостей с насосной;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Открытый склад под навесом для отходов в таре; склад химикатов и реактивов;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Склад огнеупорных изделий;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Автомобильные весы;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Спецпрачечную (при отсутствии возможности кооперирования);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Механизированную мойку спецмашин, тары и контейнеров;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14. Ремонтно-механический цех;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15. Контрольно-пропускной пункт;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16. Общезаводские объекты в соответствии с потребностями завода.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2.6.11. 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2.6.12. 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участке захоронения токсичных промышленных отходов по его периметру, начиная от ограждения, должны последовательно размещаться: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Кольцевой канал;</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Кольцевое обвалование высотой 1,5 м и шириной поверху 3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Кольцевая автодорога с усовершенствованным капитальным покрытием и въездами на карты;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Ливнеотводные лотки вдоль дороги или кюветы с облицовкой бетонными плитами.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2.6.13. Внешний кольцевой канал должен рассчитываться на расход 1% обеспеченности паводка с прилегающей водосборной площади. Отвод воды должен предусматриваться в ближайший водоток.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2.6.14.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2.6.15. 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 а при необходимости - и пруды-испарители.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2.6.16. Во вспомогательной зоне следует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Административно-бытовые помещения, лабораторию;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Площадку с навесом для стоянки спецмашин и механизмов;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Мастерскую для текущего ремонта спецмашин и механизмов;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Склад топливно-смазочных материалов;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Склад для хранения материалов, предназначенных для устройства водонепроницаемых покрытий при консервации карт;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Котельную со складом топлива;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Сооружения для чистки, мойки и обезвреживания спецмашин и контейнеров;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Автомобильные весы;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Контрольно-пропускной пункт.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Строительство котельной допускается предусматривать при отсутствии других источников теплоснабжения.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2.6.17.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60 м от административно-бытовых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2.6.1.8.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раз в 10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2.6.19. Площадь пруда-испарителя проектируется, исходя из возможного загрязнения 10% среднегодового расчетного стока дождевых и талых вод с территории участка захоронения.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2.6.20. 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2.6.21. Участки захоронения токсичных промышленных отходов следует размещать на расстоянии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200 м - от сельскохозяйственных угодий и автомобильных и железных дорог общей сети;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50 м - от границ леса и лесопосадок, не предназначенных для использования в рекреационных целях.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2.6.22.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2.6.23.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пункта 8.6 СНиП 2.01.28-85.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2.6.24. Водоснабжение и канализация полигонов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Хохольского городского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2.6.25. Подъездные пути к полигонам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 Зоны размещения полигонов для радиоактивных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2.7.1. Полигоны для радиоактивных отходов (далее - полигоны РАО) проектируются в соответствии с требованиями НП 055-04 «Захоронение радиоактивных отходов. Принципы, критерии и основные требования безопасности», СП 2.6.6.1168-02 «Санитарные правила обращения с радиоактивными отходами», ГОСТ Р 52037-2003 «Могильники приповерхностные для захоронения радиоактивных отходов. Общие требования», с учетом требований СП 2.6.1.799-99 «Основные санитарные правила обеспечения радиационной безопасности» и СП 2.6.1.758-99 «Нормы радиационной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2.7.2. При выборе площадки для полигонов РАО следует отдавать предпочтение участкам: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Расположенным на малонаселенных незатопляемых территориях;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Имеющим устойчивый ветровой режим;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2.7.3. Полигоны РАО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2.7.4. Размер участка полигона РАО должен устанавливаться заданием на проектирование с учетом его развития на перспективу.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2.7.5. Площадка полигона РАО должна включать в себе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комплекса, где обращаются с радиоактивными отходами.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Пункты радиационного контроля в санитарно-защитной зоне и зоне наблюдения располагают относительно промышленной площадки в направлении господствующих ветров в данной местности, в противоположном и перпендикулярном направлениях.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2.7.6. Проектирование долговременных подземных хранилищ и сооружений приповерхностного типа осуществляется в зависимости от захороняемых видов радиоактивных отходов,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 Твердые и отвержденные радиоактивные отходы после кондиционирования должны быть помещены в хранилища долговременного хранения и/или захоронены в приповерхностные;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Кондиционированные среднеактивные отходы, содержащие радионуклиды с периодом полураспада не более 30 лет, и все низкоактивные отходы могут быть помещены для долговременного хранения и захоронения в сооружениях приповерхностного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и экономических условий, обеспечивающих необходимый уровень радиационной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2.7.7. 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Система консервации могильника должна быть предусмотрена при его проектировании.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2.7.8. Место, способ и условия захоронения радиоактивных отходов различных категорий должны быть обоснованы в проекте могильника и согласованы органами Роспотребнадзора.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2.7.9.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2.7.10.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2.7.11. В санитарно-защитной зоне полигонов РАО запрещается постоянное или временное проживание, размещение детских учреждений, больниц, санаториев и других оздоровительных учреждений, а также промышленных и подсобных сооружений, не относящихся к этому полигону. Территория санитарно-защитной зоны должна быть благоустроена и озеленена.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2.7.12. Внеплощадочные сети водоснабжения и канализации полигонов РАО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2.7.13.        Подъездные пути к полигонам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Охрана окружающей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3.1.1. При планировке и застройке населенных пунктов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Охрана окружающей среды представляет собой комплекс правовых, хозяйственных, социальных мер и мероприятий, направленных на обеспечение условий для сохранения и восстановления здоровья людей, растительного и животного мира, улучшения качества </w:t>
      </w:r>
      <w:r w:rsidRPr="00AF4097">
        <w:rPr>
          <w:rFonts w:ascii="Times New Roman" w:hAnsi="Times New Roman" w:cs="Times New Roman"/>
          <w:color w:val="1E1E1E"/>
          <w:sz w:val="24"/>
          <w:szCs w:val="24"/>
        </w:rPr>
        <w:lastRenderedPageBreak/>
        <w:t>воздуха, воды, почв, ландшафта, рекреационных зон, сохранения особо ценных природных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 Рациональное использование природных ресурсов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3.2.1.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3.2.2. Изъятие под застройку земель государственного лесного фонда допускается в исключительных случаях только в установленном законом порядке.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3.2.3. Проектирование и строительство в Гремяченском сельском поселении Хохольского  муниципального района Воронежской области, промышленных комплексов и других объектов осуществляются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3.2.4. В зонах особо охраняемых территорий и рекреационных зонах запрещается строительство зданий, сооружений и коммуникаций, в том числе: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На землях заповедников, заказников, природных национальных парков, ботанических садов, дендрологических парков и водоохранных полос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 зонах охраны гидрометеорологических станций;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В первой зоне округа санитарной охраны курортов, если проектируемые объекты не связаны с эксплуатацией природных лечебных средств курортов.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3.2.5.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Внедрения ресурсосберегающих технологий систем водоснабжения;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Расширения оборотного и повторного использования воды на предприятиях;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Сокращения потерь воды на подающих коммунальных и оросительных сетях;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Использования водных ресурсов без изъятия из источников (в целях поддержания экологического благополучия водных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 Охрана атмосферного воздуха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3.3.2. 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(с изменениями и дополнениями).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Максимальный уровень загрязнения атмосферного воздуха на различных территориях принимается по таблице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жилой зоне и местах массового отдыха населения Гремяченского сельского поселения Хохольского муниципального района Воронежской области запрещается размещать объекты I и II классов по санитарной классификации.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следует располагать с подветренной стороны (для ветров преобладающего направления) по отношению к селитебной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разрешаются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федеральных органов исполнительной власти в области охраны атмосферного воздуха при наличии санитарно-эпидемиологического заключения.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Запрещается проектирование и размещение объектов, если в составе выбросов присутствуют вещества, не имеющие утвержденных ПДК или ОБУВ.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w:t>
      </w:r>
      <w:r w:rsidRPr="00AF4097">
        <w:rPr>
          <w:rFonts w:ascii="Times New Roman" w:hAnsi="Times New Roman" w:cs="Times New Roman"/>
          <w:color w:val="1E1E1E"/>
          <w:sz w:val="24"/>
          <w:szCs w:val="24"/>
        </w:rPr>
        <w:lastRenderedPageBreak/>
        <w:t>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180"/>
        <w:gridCol w:w="1886"/>
        <w:gridCol w:w="1413"/>
        <w:gridCol w:w="1883"/>
        <w:gridCol w:w="1894"/>
        <w:gridCol w:w="1815"/>
        <w:gridCol w:w="1782"/>
        <w:gridCol w:w="2642"/>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Потенциал      </w:t>
            </w:r>
            <w:r w:rsidRPr="00AF4097">
              <w:rPr>
                <w:rFonts w:ascii="Times New Roman" w:hAnsi="Times New Roman" w:cs="Times New Roman"/>
                <w:b/>
                <w:bCs/>
                <w:color w:val="1E1E1E"/>
                <w:sz w:val="24"/>
                <w:szCs w:val="24"/>
              </w:rPr>
              <w:br/>
              <w:t>загрязнения    </w:t>
            </w:r>
            <w:r w:rsidRPr="00AF4097">
              <w:rPr>
                <w:rFonts w:ascii="Times New Roman" w:hAnsi="Times New Roman" w:cs="Times New Roman"/>
                <w:b/>
                <w:bCs/>
                <w:color w:val="1E1E1E"/>
                <w:sz w:val="24"/>
                <w:szCs w:val="24"/>
              </w:rPr>
              <w:br/>
              <w:t>атмосферы      </w:t>
            </w:r>
            <w:r w:rsidRPr="00AF4097">
              <w:rPr>
                <w:rFonts w:ascii="Times New Roman" w:hAnsi="Times New Roman" w:cs="Times New Roman"/>
                <w:b/>
                <w:bCs/>
                <w:color w:val="1E1E1E"/>
                <w:sz w:val="24"/>
                <w:szCs w:val="24"/>
              </w:rPr>
              <w:br/>
              <w:t>(ПЗА)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Приземные инверсии           </w:t>
            </w:r>
          </w:p>
        </w:tc>
        <w:tc>
          <w:tcPr>
            <w:tcW w:w="0" w:type="auto"/>
            <w:gridSpan w:val="2"/>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Повторяемость, %     </w:t>
            </w:r>
          </w:p>
        </w:tc>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Высота   </w:t>
            </w:r>
            <w:r w:rsidRPr="00AF4097">
              <w:rPr>
                <w:rFonts w:ascii="Times New Roman" w:hAnsi="Times New Roman" w:cs="Times New Roman"/>
                <w:b/>
                <w:bCs/>
                <w:color w:val="1E1E1E"/>
                <w:sz w:val="24"/>
                <w:szCs w:val="24"/>
              </w:rPr>
              <w:br/>
              <w:t>слоя    </w:t>
            </w:r>
            <w:r w:rsidRPr="00AF4097">
              <w:rPr>
                <w:rFonts w:ascii="Times New Roman" w:hAnsi="Times New Roman" w:cs="Times New Roman"/>
                <w:b/>
                <w:bCs/>
                <w:color w:val="1E1E1E"/>
                <w:sz w:val="24"/>
                <w:szCs w:val="24"/>
              </w:rPr>
              <w:br/>
              <w:t>перемещения</w:t>
            </w:r>
            <w:r w:rsidRPr="00AF4097">
              <w:rPr>
                <w:rFonts w:ascii="Times New Roman" w:hAnsi="Times New Roman" w:cs="Times New Roman"/>
                <w:b/>
                <w:bCs/>
                <w:color w:val="1E1E1E"/>
                <w:sz w:val="24"/>
                <w:szCs w:val="24"/>
              </w:rPr>
              <w:br/>
              <w:t>(км)   </w:t>
            </w:r>
          </w:p>
        </w:tc>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Продолжительность</w:t>
            </w:r>
            <w:r w:rsidRPr="00AF4097">
              <w:rPr>
                <w:rFonts w:ascii="Times New Roman" w:hAnsi="Times New Roman" w:cs="Times New Roman"/>
                <w:b/>
                <w:bCs/>
                <w:color w:val="1E1E1E"/>
                <w:sz w:val="24"/>
                <w:szCs w:val="24"/>
              </w:rPr>
              <w:br/>
              <w:t>тумана (ч)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Повторяемость</w:t>
            </w:r>
            <w:r w:rsidRPr="00AF4097">
              <w:rPr>
                <w:rFonts w:ascii="Times New Roman" w:hAnsi="Times New Roman" w:cs="Times New Roman"/>
                <w:color w:val="1E1E1E"/>
                <w:sz w:val="24"/>
                <w:szCs w:val="24"/>
              </w:rPr>
              <w:b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Мощность </w:t>
            </w:r>
            <w:r w:rsidRPr="00AF4097">
              <w:rPr>
                <w:rFonts w:ascii="Times New Roman" w:hAnsi="Times New Roman" w:cs="Times New Roman"/>
                <w:color w:val="1E1E1E"/>
                <w:sz w:val="24"/>
                <w:szCs w:val="24"/>
              </w:rPr>
              <w:br/>
              <w:t>(км)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Интенсивность</w:t>
            </w:r>
            <w:r w:rsidRPr="00AF4097">
              <w:rPr>
                <w:rFonts w:ascii="Times New Roman" w:hAnsi="Times New Roman" w:cs="Times New Roman"/>
                <w:color w:val="1E1E1E"/>
                <w:sz w:val="24"/>
                <w:szCs w:val="24"/>
              </w:rPr>
              <w:br/>
              <w:t>(С)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Скорость ветра</w:t>
            </w:r>
            <w:r w:rsidRPr="00AF4097">
              <w:rPr>
                <w:rFonts w:ascii="Times New Roman" w:hAnsi="Times New Roman" w:cs="Times New Roman"/>
                <w:color w:val="1E1E1E"/>
                <w:sz w:val="24"/>
                <w:szCs w:val="24"/>
              </w:rPr>
              <w:br/>
              <w:t>(0 - 1 м/сек)</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том числе   </w:t>
            </w:r>
            <w:r w:rsidRPr="00AF4097">
              <w:rPr>
                <w:rFonts w:ascii="Times New Roman" w:hAnsi="Times New Roman" w:cs="Times New Roman"/>
                <w:color w:val="1E1E1E"/>
                <w:sz w:val="24"/>
                <w:szCs w:val="24"/>
              </w:rPr>
              <w:br/>
              <w:t>непрерывно    </w:t>
            </w:r>
            <w:r w:rsidRPr="00AF4097">
              <w:rPr>
                <w:rFonts w:ascii="Times New Roman" w:hAnsi="Times New Roman" w:cs="Times New Roman"/>
                <w:color w:val="1E1E1E"/>
                <w:sz w:val="24"/>
                <w:szCs w:val="24"/>
              </w:rPr>
              <w:br/>
              <w:t>подряд дней   </w:t>
            </w:r>
            <w:r w:rsidRPr="00AF4097">
              <w:rPr>
                <w:rFonts w:ascii="Times New Roman" w:hAnsi="Times New Roman" w:cs="Times New Roman"/>
                <w:color w:val="1E1E1E"/>
                <w:sz w:val="24"/>
                <w:szCs w:val="24"/>
              </w:rPr>
              <w:br/>
              <w:t>застоя воздуха</w:t>
            </w:r>
          </w:p>
        </w:tc>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Низкий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20 - 30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0,3 - 0,4</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2 - 3</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10 - 20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5 - 10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0,7 - 0,8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80 - 350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Умеренный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30 - 40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0,4 - 0,5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3 - 5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20 - 30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7 - 12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0,8 - 1,0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100 - 550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Повышенный:     </w:t>
            </w:r>
            <w:r w:rsidRPr="00AF4097">
              <w:rPr>
                <w:rFonts w:ascii="Times New Roman" w:hAnsi="Times New Roman" w:cs="Times New Roman"/>
                <w:color w:val="1E1E1E"/>
                <w:sz w:val="24"/>
                <w:szCs w:val="24"/>
              </w:rPr>
              <w:br/>
              <w:t>континентальный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30 - 45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0,3 - 0,6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2 - 6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20 - 40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3 - 18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0,7 - 1,0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100 - 600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Высокий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40 - 60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0,3 - 0,7</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3 - 6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30 - 60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10 - 30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0,7 - 1,6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50 - 200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Очень высокий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40 - 60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0,3 - 0,9</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3 - 10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50 - 70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20 - 45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0,8 - 1,6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10 - 600</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по Воронежской области или его заместителем.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3.3.9. Для защиты атмосферного воздуха от загрязнений следует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Использование нетрадиционных источников энергии;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Ликвидация неорганизованных источников загрязнения.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 Охрана водных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3.4.4. При размещении сельскотохозяйственных предприятий вблизи водоемов следует предусматривать незастроенную прибрежную полосу шириной не менее 40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3.4.5. В целях охраны поверхностных вод от загрязнения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Сбрасывать в водные объекты сточные воды (производственные, сельскохозяйственные, хозяйственно-бытовые, поверхностно-ливневые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Сбрасывать в водные объекты, на поверхность ледяного покрова и водосборную территорию пульпу, снег, другие отходы и мусор, формирующиеся на территории населенных мест и производственных площадок;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Осуществлять сплав леса, а также сплав древесины в пучках и кошелях на водных объектах, используемых населением для питьевых, хозяйственно-бытовых и рекреационных целей;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Проводить работы по добыче полезных ископаемых, использованию недр со дна водных объектов или возводить сооружения с опорой на дно такими способами, которые могут оказывать вредное воздействие на состояние водных объектов и водные биоресурсы;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Допускать утечку нефте- и продуктопроводов, а также сброс мусора, неочищенных сточных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3.4.6. Сброс производственных, сельскохозяйственных, городских сточных вод, а также организованный сброс ливневых сточных вод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В пределах первого пояса зон санитарной охраны источников хозяйственно-питьевого водоснабжения;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границах населенных пунктов;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 пределах первого и второго поясов округов санитарной охраны курортов, в местах туризма, спорта и массового отдыха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 водные объекты, содержащие природные лечебные ресурсы;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Сброс, удаление и обезвреживание сточных вод, содержащих радионуклиды, должны осуществляться в соответствии с нормами радиационной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3.4.7. Мероприятия по защите поверхностных вод от загрязнения разрабатываются в каждом конкретном случае и предусматривают: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Устройство водоохранных зон и прибрежных защитных полос водных объектов,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Устройство и содержание в исправном состоянии сооружений для очистки сточных вод до нормативных показателей качества воды;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Содержание в исправном состоянии гидротехнических и других водохозяйственных сооружений и технических устройств;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Предотвращение аварийных сбросов неочищенных или недостаточно очищенных сточных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5.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при </w:t>
      </w:r>
      <w:r w:rsidRPr="00AF4097">
        <w:rPr>
          <w:rFonts w:ascii="Times New Roman" w:hAnsi="Times New Roman" w:cs="Times New Roman"/>
          <w:color w:val="1E1E1E"/>
          <w:sz w:val="24"/>
          <w:szCs w:val="24"/>
        </w:rPr>
        <w:lastRenderedPageBreak/>
        <w:t>сельскохозяйственных и других видах работ в водных объектах или прибрежных водоохранных зонах;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Ограничение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Предотвращение попадания продуктов производства и сопутствующих загрязняющих веществ на территорию производственной площадки промышленного объекта и непосредственно в водные объекты;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Разработку планов мероприятий и инструкции по предотвращению аварий на объектах, представляющих потенциальную угрозу загрязнения;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3.4.8. В целях охраны подземных вод от загрязнения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Отвод без очистки дренажных вод с полей и ливневых сточных вод с территорий населенных мест в овраги и балки;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Применение, хранение ядохимикатов и удобрений в пределах водосборов грунтовых вод, используемых при нецентрализованном водоснабжении;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Орошение сельскохозяйственных земель сточными водами, если это влияет или может отрицательно влиять на состояние подземных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3.4.9. Мероприятия по защите подземных вод от загрязнения при различных видах хозяйственной деятельности предусматривают: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Устройство зон санитарной охраны источников водоснабжения, а также контроль над соблюдением установленного режима использования указанных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Организацию зон санитарной и горно-санитарной охраны вокруг источников минеральных вод, месторождения лечебных грязей;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Обязательную герметизацию оголовка всех эксплуатируемых и резервных скважин;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Предупреждение фильтрации загрязненных вод с поверхности почвы, а также при бурении скважин различного назначения в водоносные горизонты;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Рекультивацию отработанных карьеров;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Мониторинг состояния и режима эксплуатации водозаборов подземных вод, ограничение водозабора.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 Охрана почв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3.5.2. В почвах населенных пунктов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(СанПиН 2.1.7.1287-03).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3.5.3. Выбор площадки для размещения объектов проводится с учетом: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Физико-химических свойств почв, их механического состава, содержания органического вещества, кислотности и т.д.;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Природно-климатических характеристик (роза ветров, количество осадков, температурный режим района);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Ландшафтной, геологической и гидрологической характеристики почв;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Хозяйственного использования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Не разрешается предоставление земельных участков без заключения органов Роспотребнадзора.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3.5.5. Почвы на территориях жилой застройки следует относить категории чистых при соблюдении следующих требований: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По санитарно-токсикологическим показателям - в пределах ПДК или ориентировочно допустимых концентраций химических загрязнений;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По санитарно-паразитологическим показателям - отсутствие возбудителей паразитарных заболеваний, патогенных, простейших;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По санитарно-энтомологическим показателям - отсутствие преимагинальных форм синантропных мух;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По санитарно-химическим показателям - санитарное число должно быть не ниже 0,98 (относительные единицы).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3.5.6. Почвы сельскохозяйственного назначения по степени загрязнения химическими веществами в соответствии с таблицей 2 могут быть разделены на следующие категории: допустимые, умеренно опасные, опасные и чрезвычайно опасные.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br/>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2</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3064"/>
        <w:gridCol w:w="4025"/>
        <w:gridCol w:w="4143"/>
        <w:gridCol w:w="4263"/>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Категория      </w:t>
            </w:r>
            <w:r w:rsidRPr="00AF4097">
              <w:rPr>
                <w:rFonts w:ascii="Times New Roman" w:hAnsi="Times New Roman" w:cs="Times New Roman"/>
                <w:b/>
                <w:bCs/>
                <w:color w:val="1E1E1E"/>
                <w:sz w:val="24"/>
                <w:szCs w:val="24"/>
              </w:rPr>
              <w:br/>
              <w:t>загрязненности </w:t>
            </w:r>
            <w:r w:rsidRPr="00AF4097">
              <w:rPr>
                <w:rFonts w:ascii="Times New Roman" w:hAnsi="Times New Roman" w:cs="Times New Roman"/>
                <w:b/>
                <w:bCs/>
                <w:color w:val="1E1E1E"/>
                <w:sz w:val="24"/>
                <w:szCs w:val="24"/>
              </w:rPr>
              <w:br/>
              <w:t>почв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Характеристика     </w:t>
            </w:r>
            <w:r w:rsidRPr="00AF4097">
              <w:rPr>
                <w:rFonts w:ascii="Times New Roman" w:hAnsi="Times New Roman" w:cs="Times New Roman"/>
                <w:b/>
                <w:bCs/>
                <w:color w:val="1E1E1E"/>
                <w:sz w:val="24"/>
                <w:szCs w:val="24"/>
              </w:rPr>
              <w:br/>
              <w:t>загрязненности     </w:t>
            </w:r>
            <w:r w:rsidRPr="00AF4097">
              <w:rPr>
                <w:rFonts w:ascii="Times New Roman" w:hAnsi="Times New Roman" w:cs="Times New Roman"/>
                <w:b/>
                <w:bCs/>
                <w:color w:val="1E1E1E"/>
                <w:sz w:val="24"/>
                <w:szCs w:val="24"/>
              </w:rPr>
              <w:br/>
              <w:t>почв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Возможное            </w:t>
            </w:r>
            <w:r w:rsidRPr="00AF4097">
              <w:rPr>
                <w:rFonts w:ascii="Times New Roman" w:hAnsi="Times New Roman" w:cs="Times New Roman"/>
                <w:b/>
                <w:bCs/>
                <w:color w:val="1E1E1E"/>
                <w:sz w:val="24"/>
                <w:szCs w:val="24"/>
              </w:rPr>
              <w:br/>
              <w:t>использование        </w:t>
            </w:r>
            <w:r w:rsidRPr="00AF4097">
              <w:rPr>
                <w:rFonts w:ascii="Times New Roman" w:hAnsi="Times New Roman" w:cs="Times New Roman"/>
                <w:b/>
                <w:bCs/>
                <w:color w:val="1E1E1E"/>
                <w:sz w:val="24"/>
                <w:szCs w:val="24"/>
              </w:rPr>
              <w:br/>
              <w:t>территории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Рекомендации по     </w:t>
            </w:r>
            <w:r w:rsidRPr="00AF4097">
              <w:rPr>
                <w:rFonts w:ascii="Times New Roman" w:hAnsi="Times New Roman" w:cs="Times New Roman"/>
                <w:b/>
                <w:bCs/>
                <w:color w:val="1E1E1E"/>
                <w:sz w:val="24"/>
                <w:szCs w:val="24"/>
              </w:rPr>
              <w:br/>
              <w:t>оздоровлению почв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Допустимая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Содержание         </w:t>
            </w:r>
            <w:r w:rsidRPr="00AF4097">
              <w:rPr>
                <w:rFonts w:ascii="Times New Roman" w:hAnsi="Times New Roman" w:cs="Times New Roman"/>
                <w:color w:val="1E1E1E"/>
                <w:sz w:val="24"/>
                <w:szCs w:val="24"/>
              </w:rPr>
              <w:br/>
              <w:t>химических веществ </w:t>
            </w:r>
            <w:r w:rsidRPr="00AF4097">
              <w:rPr>
                <w:rFonts w:ascii="Times New Roman" w:hAnsi="Times New Roman" w:cs="Times New Roman"/>
                <w:color w:val="1E1E1E"/>
                <w:sz w:val="24"/>
                <w:szCs w:val="24"/>
              </w:rPr>
              <w:br/>
              <w:t>в почве превышает  </w:t>
            </w:r>
            <w:r w:rsidRPr="00AF4097">
              <w:rPr>
                <w:rFonts w:ascii="Times New Roman" w:hAnsi="Times New Roman" w:cs="Times New Roman"/>
                <w:color w:val="1E1E1E"/>
                <w:sz w:val="24"/>
                <w:szCs w:val="24"/>
              </w:rPr>
              <w:br/>
              <w:t>фоновое, но не выше</w:t>
            </w:r>
            <w:r w:rsidRPr="00AF4097">
              <w:rPr>
                <w:rFonts w:ascii="Times New Roman" w:hAnsi="Times New Roman" w:cs="Times New Roman"/>
                <w:color w:val="1E1E1E"/>
                <w:sz w:val="24"/>
                <w:szCs w:val="24"/>
              </w:rPr>
              <w:br/>
              <w:t>ПДК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под    </w:t>
            </w:r>
            <w:r w:rsidRPr="00AF4097">
              <w:rPr>
                <w:rFonts w:ascii="Times New Roman" w:hAnsi="Times New Roman" w:cs="Times New Roman"/>
                <w:color w:val="1E1E1E"/>
                <w:sz w:val="24"/>
                <w:szCs w:val="24"/>
              </w:rPr>
              <w:br/>
              <w:t>любые культуры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Снижение уровня     </w:t>
            </w:r>
            <w:r w:rsidRPr="00AF4097">
              <w:rPr>
                <w:rFonts w:ascii="Times New Roman" w:hAnsi="Times New Roman" w:cs="Times New Roman"/>
                <w:color w:val="1E1E1E"/>
                <w:sz w:val="24"/>
                <w:szCs w:val="24"/>
              </w:rPr>
              <w:br/>
              <w:t>воздействия         </w:t>
            </w:r>
            <w:r w:rsidRPr="00AF4097">
              <w:rPr>
                <w:rFonts w:ascii="Times New Roman" w:hAnsi="Times New Roman" w:cs="Times New Roman"/>
                <w:color w:val="1E1E1E"/>
                <w:sz w:val="24"/>
                <w:szCs w:val="24"/>
              </w:rPr>
              <w:br/>
              <w:t>источников          </w:t>
            </w:r>
            <w:r w:rsidRPr="00AF4097">
              <w:rPr>
                <w:rFonts w:ascii="Times New Roman" w:hAnsi="Times New Roman" w:cs="Times New Roman"/>
                <w:color w:val="1E1E1E"/>
                <w:sz w:val="24"/>
                <w:szCs w:val="24"/>
              </w:rPr>
              <w:br/>
              <w:t>загрязнения почвы.  </w:t>
            </w:r>
            <w:r w:rsidRPr="00AF4097">
              <w:rPr>
                <w:rFonts w:ascii="Times New Roman" w:hAnsi="Times New Roman" w:cs="Times New Roman"/>
                <w:color w:val="1E1E1E"/>
                <w:sz w:val="24"/>
                <w:szCs w:val="24"/>
              </w:rPr>
              <w:br/>
              <w:t>Осуществление       </w:t>
            </w:r>
            <w:r w:rsidRPr="00AF4097">
              <w:rPr>
                <w:rFonts w:ascii="Times New Roman" w:hAnsi="Times New Roman" w:cs="Times New Roman"/>
                <w:color w:val="1E1E1E"/>
                <w:sz w:val="24"/>
                <w:szCs w:val="24"/>
              </w:rPr>
              <w:br/>
              <w:t>мероприятий по      </w:t>
            </w:r>
            <w:r w:rsidRPr="00AF4097">
              <w:rPr>
                <w:rFonts w:ascii="Times New Roman" w:hAnsi="Times New Roman" w:cs="Times New Roman"/>
                <w:color w:val="1E1E1E"/>
                <w:sz w:val="24"/>
                <w:szCs w:val="24"/>
              </w:rPr>
              <w:br/>
              <w:t>снижению доступности</w:t>
            </w:r>
            <w:r w:rsidRPr="00AF4097">
              <w:rPr>
                <w:rFonts w:ascii="Times New Roman" w:hAnsi="Times New Roman" w:cs="Times New Roman"/>
                <w:color w:val="1E1E1E"/>
                <w:sz w:val="24"/>
                <w:szCs w:val="24"/>
              </w:rPr>
              <w:br/>
              <w:t>токсикантов для     </w:t>
            </w:r>
            <w:r w:rsidRPr="00AF4097">
              <w:rPr>
                <w:rFonts w:ascii="Times New Roman" w:hAnsi="Times New Roman" w:cs="Times New Roman"/>
                <w:color w:val="1E1E1E"/>
                <w:sz w:val="24"/>
                <w:szCs w:val="24"/>
              </w:rPr>
              <w:br/>
              <w:t>растений            </w:t>
            </w:r>
            <w:r w:rsidRPr="00AF4097">
              <w:rPr>
                <w:rFonts w:ascii="Times New Roman" w:hAnsi="Times New Roman" w:cs="Times New Roman"/>
                <w:color w:val="1E1E1E"/>
                <w:sz w:val="24"/>
                <w:szCs w:val="24"/>
              </w:rPr>
              <w:br/>
              <w:t>(известкование,     </w:t>
            </w:r>
            <w:r w:rsidRPr="00AF4097">
              <w:rPr>
                <w:rFonts w:ascii="Times New Roman" w:hAnsi="Times New Roman" w:cs="Times New Roman"/>
                <w:color w:val="1E1E1E"/>
                <w:sz w:val="24"/>
                <w:szCs w:val="24"/>
              </w:rPr>
              <w:br/>
              <w:t>внесение            </w:t>
            </w:r>
            <w:r w:rsidRPr="00AF4097">
              <w:rPr>
                <w:rFonts w:ascii="Times New Roman" w:hAnsi="Times New Roman" w:cs="Times New Roman"/>
                <w:color w:val="1E1E1E"/>
                <w:sz w:val="24"/>
                <w:szCs w:val="24"/>
              </w:rPr>
              <w:br/>
              <w:t>органических        </w:t>
            </w:r>
            <w:r w:rsidRPr="00AF4097">
              <w:rPr>
                <w:rFonts w:ascii="Times New Roman" w:hAnsi="Times New Roman" w:cs="Times New Roman"/>
                <w:color w:val="1E1E1E"/>
                <w:sz w:val="24"/>
                <w:szCs w:val="24"/>
              </w:rPr>
              <w:br/>
              <w:t>удобрений и т.п.)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Умеренно       </w:t>
            </w:r>
            <w:r w:rsidRPr="00AF4097">
              <w:rPr>
                <w:rFonts w:ascii="Times New Roman" w:hAnsi="Times New Roman" w:cs="Times New Roman"/>
                <w:color w:val="1E1E1E"/>
                <w:sz w:val="24"/>
                <w:szCs w:val="24"/>
              </w:rPr>
              <w:br/>
              <w:t>опасная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Содержание         </w:t>
            </w:r>
            <w:r w:rsidRPr="00AF4097">
              <w:rPr>
                <w:rFonts w:ascii="Times New Roman" w:hAnsi="Times New Roman" w:cs="Times New Roman"/>
                <w:color w:val="1E1E1E"/>
                <w:sz w:val="24"/>
                <w:szCs w:val="24"/>
              </w:rPr>
              <w:br/>
              <w:t>химических веществ </w:t>
            </w:r>
            <w:r w:rsidRPr="00AF4097">
              <w:rPr>
                <w:rFonts w:ascii="Times New Roman" w:hAnsi="Times New Roman" w:cs="Times New Roman"/>
                <w:color w:val="1E1E1E"/>
                <w:sz w:val="24"/>
                <w:szCs w:val="24"/>
              </w:rPr>
              <w:br/>
              <w:t>в почве превышает  </w:t>
            </w:r>
            <w:r w:rsidRPr="00AF4097">
              <w:rPr>
                <w:rFonts w:ascii="Times New Roman" w:hAnsi="Times New Roman" w:cs="Times New Roman"/>
                <w:color w:val="1E1E1E"/>
                <w:sz w:val="24"/>
                <w:szCs w:val="24"/>
              </w:rPr>
              <w:br/>
              <w:t>их ПДК при         </w:t>
            </w:r>
            <w:r w:rsidRPr="00AF4097">
              <w:rPr>
                <w:rFonts w:ascii="Times New Roman" w:hAnsi="Times New Roman" w:cs="Times New Roman"/>
                <w:color w:val="1E1E1E"/>
                <w:sz w:val="24"/>
                <w:szCs w:val="24"/>
              </w:rPr>
              <w:br/>
              <w:t>лимитирующем       </w:t>
            </w:r>
            <w:r w:rsidRPr="00AF4097">
              <w:rPr>
                <w:rFonts w:ascii="Times New Roman" w:hAnsi="Times New Roman" w:cs="Times New Roman"/>
                <w:color w:val="1E1E1E"/>
                <w:sz w:val="24"/>
                <w:szCs w:val="24"/>
              </w:rPr>
              <w:br/>
              <w:t>общесанитарном,    </w:t>
            </w:r>
            <w:r w:rsidRPr="00AF4097">
              <w:rPr>
                <w:rFonts w:ascii="Times New Roman" w:hAnsi="Times New Roman" w:cs="Times New Roman"/>
                <w:color w:val="1E1E1E"/>
                <w:sz w:val="24"/>
                <w:szCs w:val="24"/>
              </w:rPr>
              <w:br/>
              <w:t>миграционном водном</w:t>
            </w:r>
            <w:r w:rsidRPr="00AF4097">
              <w:rPr>
                <w:rFonts w:ascii="Times New Roman" w:hAnsi="Times New Roman" w:cs="Times New Roman"/>
                <w:color w:val="1E1E1E"/>
                <w:sz w:val="24"/>
                <w:szCs w:val="24"/>
              </w:rPr>
              <w:br/>
              <w:t>и миграционном     </w:t>
            </w:r>
            <w:r w:rsidRPr="00AF4097">
              <w:rPr>
                <w:rFonts w:ascii="Times New Roman" w:hAnsi="Times New Roman" w:cs="Times New Roman"/>
                <w:color w:val="1E1E1E"/>
                <w:sz w:val="24"/>
                <w:szCs w:val="24"/>
              </w:rPr>
              <w:br/>
              <w:t>воздушном          </w:t>
            </w:r>
            <w:r w:rsidRPr="00AF4097">
              <w:rPr>
                <w:rFonts w:ascii="Times New Roman" w:hAnsi="Times New Roman" w:cs="Times New Roman"/>
                <w:color w:val="1E1E1E"/>
                <w:sz w:val="24"/>
                <w:szCs w:val="24"/>
              </w:rPr>
              <w:br/>
              <w:t>показателях        </w:t>
            </w:r>
            <w:r w:rsidRPr="00AF4097">
              <w:rPr>
                <w:rFonts w:ascii="Times New Roman" w:hAnsi="Times New Roman" w:cs="Times New Roman"/>
                <w:color w:val="1E1E1E"/>
                <w:sz w:val="24"/>
                <w:szCs w:val="24"/>
              </w:rPr>
              <w:br/>
              <w:t>вредности, но ниже </w:t>
            </w:r>
            <w:r w:rsidRPr="00AF4097">
              <w:rPr>
                <w:rFonts w:ascii="Times New Roman" w:hAnsi="Times New Roman" w:cs="Times New Roman"/>
                <w:color w:val="1E1E1E"/>
                <w:sz w:val="24"/>
                <w:szCs w:val="24"/>
              </w:rPr>
              <w:br/>
              <w:t>допустимого уровня </w:t>
            </w:r>
            <w:r w:rsidRPr="00AF4097">
              <w:rPr>
                <w:rFonts w:ascii="Times New Roman" w:hAnsi="Times New Roman" w:cs="Times New Roman"/>
                <w:color w:val="1E1E1E"/>
                <w:sz w:val="24"/>
                <w:szCs w:val="24"/>
              </w:rPr>
              <w:br/>
              <w:t>по                 </w:t>
            </w:r>
            <w:r w:rsidRPr="00AF4097">
              <w:rPr>
                <w:rFonts w:ascii="Times New Roman" w:hAnsi="Times New Roman" w:cs="Times New Roman"/>
                <w:color w:val="1E1E1E"/>
                <w:sz w:val="24"/>
                <w:szCs w:val="24"/>
              </w:rPr>
              <w:br/>
              <w:t>транслокационному  </w:t>
            </w:r>
            <w:r w:rsidRPr="00AF4097">
              <w:rPr>
                <w:rFonts w:ascii="Times New Roman" w:hAnsi="Times New Roman" w:cs="Times New Roman"/>
                <w:color w:val="1E1E1E"/>
                <w:sz w:val="24"/>
                <w:szCs w:val="24"/>
              </w:rPr>
              <w:br/>
              <w:t>показателю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под    </w:t>
            </w:r>
            <w:r w:rsidRPr="00AF4097">
              <w:rPr>
                <w:rFonts w:ascii="Times New Roman" w:hAnsi="Times New Roman" w:cs="Times New Roman"/>
                <w:color w:val="1E1E1E"/>
                <w:sz w:val="24"/>
                <w:szCs w:val="24"/>
              </w:rPr>
              <w:br/>
              <w:t>любые культуры при   </w:t>
            </w:r>
            <w:r w:rsidRPr="00AF4097">
              <w:rPr>
                <w:rFonts w:ascii="Times New Roman" w:hAnsi="Times New Roman" w:cs="Times New Roman"/>
                <w:color w:val="1E1E1E"/>
                <w:sz w:val="24"/>
                <w:szCs w:val="24"/>
              </w:rPr>
              <w:br/>
              <w:t>условии контроля     </w:t>
            </w:r>
            <w:r w:rsidRPr="00AF4097">
              <w:rPr>
                <w:rFonts w:ascii="Times New Roman" w:hAnsi="Times New Roman" w:cs="Times New Roman"/>
                <w:color w:val="1E1E1E"/>
                <w:sz w:val="24"/>
                <w:szCs w:val="24"/>
              </w:rPr>
              <w:br/>
              <w:t>качества             </w:t>
            </w:r>
            <w:r w:rsidRPr="00AF4097">
              <w:rPr>
                <w:rFonts w:ascii="Times New Roman" w:hAnsi="Times New Roman" w:cs="Times New Roman"/>
                <w:color w:val="1E1E1E"/>
                <w:sz w:val="24"/>
                <w:szCs w:val="24"/>
              </w:rPr>
              <w:br/>
              <w:t>сельскохозяйственных </w:t>
            </w:r>
            <w:r w:rsidRPr="00AF4097">
              <w:rPr>
                <w:rFonts w:ascii="Times New Roman" w:hAnsi="Times New Roman" w:cs="Times New Roman"/>
                <w:color w:val="1E1E1E"/>
                <w:sz w:val="24"/>
                <w:szCs w:val="24"/>
              </w:rPr>
              <w:br/>
              <w:t>растений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Мероприятия,        </w:t>
            </w:r>
            <w:r w:rsidRPr="00AF4097">
              <w:rPr>
                <w:rFonts w:ascii="Times New Roman" w:hAnsi="Times New Roman" w:cs="Times New Roman"/>
                <w:color w:val="1E1E1E"/>
                <w:sz w:val="24"/>
                <w:szCs w:val="24"/>
              </w:rPr>
              <w:br/>
              <w:t>аналогичные         </w:t>
            </w:r>
            <w:r w:rsidRPr="00AF4097">
              <w:rPr>
                <w:rFonts w:ascii="Times New Roman" w:hAnsi="Times New Roman" w:cs="Times New Roman"/>
                <w:color w:val="1E1E1E"/>
                <w:sz w:val="24"/>
                <w:szCs w:val="24"/>
              </w:rPr>
              <w:br/>
              <w:t>категории           </w:t>
            </w:r>
            <w:r w:rsidRPr="00AF4097">
              <w:rPr>
                <w:rFonts w:ascii="Times New Roman" w:hAnsi="Times New Roman" w:cs="Times New Roman"/>
                <w:color w:val="1E1E1E"/>
                <w:sz w:val="24"/>
                <w:szCs w:val="24"/>
              </w:rPr>
              <w:br/>
              <w:t>"допустимая". При   </w:t>
            </w:r>
            <w:r w:rsidRPr="00AF4097">
              <w:rPr>
                <w:rFonts w:ascii="Times New Roman" w:hAnsi="Times New Roman" w:cs="Times New Roman"/>
                <w:color w:val="1E1E1E"/>
                <w:sz w:val="24"/>
                <w:szCs w:val="24"/>
              </w:rPr>
              <w:br/>
              <w:t>наличии веществ с   </w:t>
            </w:r>
            <w:r w:rsidRPr="00AF4097">
              <w:rPr>
                <w:rFonts w:ascii="Times New Roman" w:hAnsi="Times New Roman" w:cs="Times New Roman"/>
                <w:color w:val="1E1E1E"/>
                <w:sz w:val="24"/>
                <w:szCs w:val="24"/>
              </w:rPr>
              <w:br/>
              <w:t>лимитирующим        </w:t>
            </w:r>
            <w:r w:rsidRPr="00AF4097">
              <w:rPr>
                <w:rFonts w:ascii="Times New Roman" w:hAnsi="Times New Roman" w:cs="Times New Roman"/>
                <w:color w:val="1E1E1E"/>
                <w:sz w:val="24"/>
                <w:szCs w:val="24"/>
              </w:rPr>
              <w:br/>
              <w:t>миграционным водным </w:t>
            </w:r>
            <w:r w:rsidRPr="00AF4097">
              <w:rPr>
                <w:rFonts w:ascii="Times New Roman" w:hAnsi="Times New Roman" w:cs="Times New Roman"/>
                <w:color w:val="1E1E1E"/>
                <w:sz w:val="24"/>
                <w:szCs w:val="24"/>
              </w:rPr>
              <w:br/>
              <w:t>или миграционным    </w:t>
            </w:r>
            <w:r w:rsidRPr="00AF4097">
              <w:rPr>
                <w:rFonts w:ascii="Times New Roman" w:hAnsi="Times New Roman" w:cs="Times New Roman"/>
                <w:color w:val="1E1E1E"/>
                <w:sz w:val="24"/>
                <w:szCs w:val="24"/>
              </w:rPr>
              <w:br/>
              <w:t>воздушным           </w:t>
            </w:r>
            <w:r w:rsidRPr="00AF4097">
              <w:rPr>
                <w:rFonts w:ascii="Times New Roman" w:hAnsi="Times New Roman" w:cs="Times New Roman"/>
                <w:color w:val="1E1E1E"/>
                <w:sz w:val="24"/>
                <w:szCs w:val="24"/>
              </w:rPr>
              <w:br/>
              <w:t>показателями        </w:t>
            </w:r>
            <w:r w:rsidRPr="00AF4097">
              <w:rPr>
                <w:rFonts w:ascii="Times New Roman" w:hAnsi="Times New Roman" w:cs="Times New Roman"/>
                <w:color w:val="1E1E1E"/>
                <w:sz w:val="24"/>
                <w:szCs w:val="24"/>
              </w:rPr>
              <w:br/>
              <w:t>проводится контроль </w:t>
            </w:r>
            <w:r w:rsidRPr="00AF4097">
              <w:rPr>
                <w:rFonts w:ascii="Times New Roman" w:hAnsi="Times New Roman" w:cs="Times New Roman"/>
                <w:color w:val="1E1E1E"/>
                <w:sz w:val="24"/>
                <w:szCs w:val="24"/>
              </w:rPr>
              <w:br/>
              <w:t>за содержанием этих </w:t>
            </w:r>
            <w:r w:rsidRPr="00AF4097">
              <w:rPr>
                <w:rFonts w:ascii="Times New Roman" w:hAnsi="Times New Roman" w:cs="Times New Roman"/>
                <w:color w:val="1E1E1E"/>
                <w:sz w:val="24"/>
                <w:szCs w:val="24"/>
              </w:rPr>
              <w:br/>
              <w:t>веществ в зоне      </w:t>
            </w:r>
            <w:r w:rsidRPr="00AF4097">
              <w:rPr>
                <w:rFonts w:ascii="Times New Roman" w:hAnsi="Times New Roman" w:cs="Times New Roman"/>
                <w:color w:val="1E1E1E"/>
                <w:sz w:val="24"/>
                <w:szCs w:val="24"/>
              </w:rPr>
              <w:br/>
              <w:t>дыхания             </w:t>
            </w:r>
            <w:r w:rsidRPr="00AF4097">
              <w:rPr>
                <w:rFonts w:ascii="Times New Roman" w:hAnsi="Times New Roman" w:cs="Times New Roman"/>
                <w:color w:val="1E1E1E"/>
                <w:sz w:val="24"/>
                <w:szCs w:val="24"/>
              </w:rPr>
              <w:br/>
              <w:t>сельскохозяйственных</w:t>
            </w:r>
            <w:r w:rsidRPr="00AF4097">
              <w:rPr>
                <w:rFonts w:ascii="Times New Roman" w:hAnsi="Times New Roman" w:cs="Times New Roman"/>
                <w:color w:val="1E1E1E"/>
                <w:sz w:val="24"/>
                <w:szCs w:val="24"/>
              </w:rPr>
              <w:br/>
              <w:t>рабочих и в воде    </w:t>
            </w:r>
            <w:r w:rsidRPr="00AF4097">
              <w:rPr>
                <w:rFonts w:ascii="Times New Roman" w:hAnsi="Times New Roman" w:cs="Times New Roman"/>
                <w:color w:val="1E1E1E"/>
                <w:sz w:val="24"/>
                <w:szCs w:val="24"/>
              </w:rPr>
              <w:br/>
              <w:t>местных             </w:t>
            </w:r>
            <w:r w:rsidRPr="00AF4097">
              <w:rPr>
                <w:rFonts w:ascii="Times New Roman" w:hAnsi="Times New Roman" w:cs="Times New Roman"/>
                <w:color w:val="1E1E1E"/>
                <w:sz w:val="24"/>
                <w:szCs w:val="24"/>
              </w:rPr>
              <w:br/>
              <w:t>водоисточников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Опасная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Содержание         </w:t>
            </w:r>
            <w:r w:rsidRPr="00AF4097">
              <w:rPr>
                <w:rFonts w:ascii="Times New Roman" w:hAnsi="Times New Roman" w:cs="Times New Roman"/>
                <w:color w:val="1E1E1E"/>
                <w:sz w:val="24"/>
                <w:szCs w:val="24"/>
              </w:rPr>
              <w:br/>
              <w:t>химических веществ </w:t>
            </w:r>
            <w:r w:rsidRPr="00AF4097">
              <w:rPr>
                <w:rFonts w:ascii="Times New Roman" w:hAnsi="Times New Roman" w:cs="Times New Roman"/>
                <w:color w:val="1E1E1E"/>
                <w:sz w:val="24"/>
                <w:szCs w:val="24"/>
              </w:rPr>
              <w:br/>
              <w:t>в почве превышает  </w:t>
            </w:r>
            <w:r w:rsidRPr="00AF4097">
              <w:rPr>
                <w:rFonts w:ascii="Times New Roman" w:hAnsi="Times New Roman" w:cs="Times New Roman"/>
                <w:color w:val="1E1E1E"/>
                <w:sz w:val="24"/>
                <w:szCs w:val="24"/>
              </w:rPr>
              <w:br/>
              <w:t>их ПДК при         </w:t>
            </w:r>
            <w:r w:rsidRPr="00AF4097">
              <w:rPr>
                <w:rFonts w:ascii="Times New Roman" w:hAnsi="Times New Roman" w:cs="Times New Roman"/>
                <w:color w:val="1E1E1E"/>
                <w:sz w:val="24"/>
                <w:szCs w:val="24"/>
              </w:rPr>
              <w:br/>
              <w:t>лимитирующем       </w:t>
            </w:r>
            <w:r w:rsidRPr="00AF4097">
              <w:rPr>
                <w:rFonts w:ascii="Times New Roman" w:hAnsi="Times New Roman" w:cs="Times New Roman"/>
                <w:color w:val="1E1E1E"/>
                <w:sz w:val="24"/>
                <w:szCs w:val="24"/>
              </w:rPr>
              <w:br/>
              <w:t>транслокационном   </w:t>
            </w:r>
            <w:r w:rsidRPr="00AF4097">
              <w:rPr>
                <w:rFonts w:ascii="Times New Roman" w:hAnsi="Times New Roman" w:cs="Times New Roman"/>
                <w:color w:val="1E1E1E"/>
                <w:sz w:val="24"/>
                <w:szCs w:val="24"/>
              </w:rPr>
              <w:br/>
              <w:t>показателе         </w:t>
            </w:r>
            <w:r w:rsidRPr="00AF4097">
              <w:rPr>
                <w:rFonts w:ascii="Times New Roman" w:hAnsi="Times New Roman" w:cs="Times New Roman"/>
                <w:color w:val="1E1E1E"/>
                <w:sz w:val="24"/>
                <w:szCs w:val="24"/>
              </w:rPr>
              <w:br/>
              <w:t>вредности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под    </w:t>
            </w:r>
            <w:r w:rsidRPr="00AF4097">
              <w:rPr>
                <w:rFonts w:ascii="Times New Roman" w:hAnsi="Times New Roman" w:cs="Times New Roman"/>
                <w:color w:val="1E1E1E"/>
                <w:sz w:val="24"/>
                <w:szCs w:val="24"/>
              </w:rPr>
              <w:br/>
              <w:t>технические культуры,</w:t>
            </w:r>
            <w:r w:rsidRPr="00AF4097">
              <w:rPr>
                <w:rFonts w:ascii="Times New Roman" w:hAnsi="Times New Roman" w:cs="Times New Roman"/>
                <w:color w:val="1E1E1E"/>
                <w:sz w:val="24"/>
                <w:szCs w:val="24"/>
              </w:rPr>
              <w:br/>
              <w:t>использование под    </w:t>
            </w:r>
            <w:r w:rsidRPr="00AF4097">
              <w:rPr>
                <w:rFonts w:ascii="Times New Roman" w:hAnsi="Times New Roman" w:cs="Times New Roman"/>
                <w:color w:val="1E1E1E"/>
                <w:sz w:val="24"/>
                <w:szCs w:val="24"/>
              </w:rPr>
              <w:br/>
              <w:t>сельскохозяйственные </w:t>
            </w:r>
            <w:r w:rsidRPr="00AF4097">
              <w:rPr>
                <w:rFonts w:ascii="Times New Roman" w:hAnsi="Times New Roman" w:cs="Times New Roman"/>
                <w:color w:val="1E1E1E"/>
                <w:sz w:val="24"/>
                <w:szCs w:val="24"/>
              </w:rPr>
              <w:br/>
              <w:t>культуры ограниченно </w:t>
            </w:r>
            <w:r w:rsidRPr="00AF4097">
              <w:rPr>
                <w:rFonts w:ascii="Times New Roman" w:hAnsi="Times New Roman" w:cs="Times New Roman"/>
                <w:color w:val="1E1E1E"/>
                <w:sz w:val="24"/>
                <w:szCs w:val="24"/>
              </w:rPr>
              <w:br/>
              <w:t>с учетом растений-   </w:t>
            </w:r>
            <w:r w:rsidRPr="00AF4097">
              <w:rPr>
                <w:rFonts w:ascii="Times New Roman" w:hAnsi="Times New Roman" w:cs="Times New Roman"/>
                <w:color w:val="1E1E1E"/>
                <w:sz w:val="24"/>
                <w:szCs w:val="24"/>
              </w:rPr>
              <w:br/>
              <w:t>концентраторов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Кроме мероприятий,  </w:t>
            </w:r>
            <w:r w:rsidRPr="00AF4097">
              <w:rPr>
                <w:rFonts w:ascii="Times New Roman" w:hAnsi="Times New Roman" w:cs="Times New Roman"/>
                <w:color w:val="1E1E1E"/>
                <w:sz w:val="24"/>
                <w:szCs w:val="24"/>
              </w:rPr>
              <w:br/>
              <w:t>указанных для       </w:t>
            </w:r>
            <w:r w:rsidRPr="00AF4097">
              <w:rPr>
                <w:rFonts w:ascii="Times New Roman" w:hAnsi="Times New Roman" w:cs="Times New Roman"/>
                <w:color w:val="1E1E1E"/>
                <w:sz w:val="24"/>
                <w:szCs w:val="24"/>
              </w:rPr>
              <w:br/>
              <w:t>категории           </w:t>
            </w:r>
            <w:r w:rsidRPr="00AF4097">
              <w:rPr>
                <w:rFonts w:ascii="Times New Roman" w:hAnsi="Times New Roman" w:cs="Times New Roman"/>
                <w:color w:val="1E1E1E"/>
                <w:sz w:val="24"/>
                <w:szCs w:val="24"/>
              </w:rPr>
              <w:br/>
              <w:t>"допустимая".       </w:t>
            </w:r>
            <w:r w:rsidRPr="00AF4097">
              <w:rPr>
                <w:rFonts w:ascii="Times New Roman" w:hAnsi="Times New Roman" w:cs="Times New Roman"/>
                <w:color w:val="1E1E1E"/>
                <w:sz w:val="24"/>
                <w:szCs w:val="24"/>
              </w:rPr>
              <w:br/>
              <w:t>Обязательный        </w:t>
            </w:r>
            <w:r w:rsidRPr="00AF4097">
              <w:rPr>
                <w:rFonts w:ascii="Times New Roman" w:hAnsi="Times New Roman" w:cs="Times New Roman"/>
                <w:color w:val="1E1E1E"/>
                <w:sz w:val="24"/>
                <w:szCs w:val="24"/>
              </w:rPr>
              <w:br/>
              <w:t>контроль за         </w:t>
            </w:r>
            <w:r w:rsidRPr="00AF4097">
              <w:rPr>
                <w:rFonts w:ascii="Times New Roman" w:hAnsi="Times New Roman" w:cs="Times New Roman"/>
                <w:color w:val="1E1E1E"/>
                <w:sz w:val="24"/>
                <w:szCs w:val="24"/>
              </w:rPr>
              <w:br/>
              <w:t>содержанием         </w:t>
            </w:r>
            <w:r w:rsidRPr="00AF4097">
              <w:rPr>
                <w:rFonts w:ascii="Times New Roman" w:hAnsi="Times New Roman" w:cs="Times New Roman"/>
                <w:color w:val="1E1E1E"/>
                <w:sz w:val="24"/>
                <w:szCs w:val="24"/>
              </w:rPr>
              <w:br/>
              <w:t>токсикантов в       </w:t>
            </w:r>
            <w:r w:rsidRPr="00AF4097">
              <w:rPr>
                <w:rFonts w:ascii="Times New Roman" w:hAnsi="Times New Roman" w:cs="Times New Roman"/>
                <w:color w:val="1E1E1E"/>
                <w:sz w:val="24"/>
                <w:szCs w:val="24"/>
              </w:rPr>
              <w:br/>
              <w:t>растениях -         </w:t>
            </w:r>
            <w:r w:rsidRPr="00AF4097">
              <w:rPr>
                <w:rFonts w:ascii="Times New Roman" w:hAnsi="Times New Roman" w:cs="Times New Roman"/>
                <w:color w:val="1E1E1E"/>
                <w:sz w:val="24"/>
                <w:szCs w:val="24"/>
              </w:rPr>
              <w:br/>
              <w:t>продуктах питания и </w:t>
            </w:r>
            <w:r w:rsidRPr="00AF4097">
              <w:rPr>
                <w:rFonts w:ascii="Times New Roman" w:hAnsi="Times New Roman" w:cs="Times New Roman"/>
                <w:color w:val="1E1E1E"/>
                <w:sz w:val="24"/>
                <w:szCs w:val="24"/>
              </w:rPr>
              <w:br/>
              <w:t>кормах. При         </w:t>
            </w:r>
            <w:r w:rsidRPr="00AF4097">
              <w:rPr>
                <w:rFonts w:ascii="Times New Roman" w:hAnsi="Times New Roman" w:cs="Times New Roman"/>
                <w:color w:val="1E1E1E"/>
                <w:sz w:val="24"/>
                <w:szCs w:val="24"/>
              </w:rPr>
              <w:br/>
              <w:t>необходимости       </w:t>
            </w:r>
            <w:r w:rsidRPr="00AF4097">
              <w:rPr>
                <w:rFonts w:ascii="Times New Roman" w:hAnsi="Times New Roman" w:cs="Times New Roman"/>
                <w:color w:val="1E1E1E"/>
                <w:sz w:val="24"/>
                <w:szCs w:val="24"/>
              </w:rPr>
              <w:br/>
              <w:t>выращивания растений</w:t>
            </w:r>
            <w:r w:rsidRPr="00AF4097">
              <w:rPr>
                <w:rFonts w:ascii="Times New Roman" w:hAnsi="Times New Roman" w:cs="Times New Roman"/>
                <w:color w:val="1E1E1E"/>
                <w:sz w:val="24"/>
                <w:szCs w:val="24"/>
              </w:rPr>
              <w:br/>
              <w:t>- продуктов питания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рекомендуется их    </w:t>
            </w:r>
            <w:r w:rsidRPr="00AF4097">
              <w:rPr>
                <w:rFonts w:ascii="Times New Roman" w:hAnsi="Times New Roman" w:cs="Times New Roman"/>
                <w:color w:val="1E1E1E"/>
                <w:sz w:val="24"/>
                <w:szCs w:val="24"/>
              </w:rPr>
              <w:br/>
              <w:t>перемешивание с     </w:t>
            </w:r>
            <w:r w:rsidRPr="00AF4097">
              <w:rPr>
                <w:rFonts w:ascii="Times New Roman" w:hAnsi="Times New Roman" w:cs="Times New Roman"/>
                <w:color w:val="1E1E1E"/>
                <w:sz w:val="24"/>
                <w:szCs w:val="24"/>
              </w:rPr>
              <w:br/>
              <w:t>продуктами,         </w:t>
            </w:r>
            <w:r w:rsidRPr="00AF4097">
              <w:rPr>
                <w:rFonts w:ascii="Times New Roman" w:hAnsi="Times New Roman" w:cs="Times New Roman"/>
                <w:color w:val="1E1E1E"/>
                <w:sz w:val="24"/>
                <w:szCs w:val="24"/>
              </w:rPr>
              <w:br/>
              <w:t>выращенными на      </w:t>
            </w:r>
            <w:r w:rsidRPr="00AF4097">
              <w:rPr>
                <w:rFonts w:ascii="Times New Roman" w:hAnsi="Times New Roman" w:cs="Times New Roman"/>
                <w:color w:val="1E1E1E"/>
                <w:sz w:val="24"/>
                <w:szCs w:val="24"/>
              </w:rPr>
              <w:br/>
              <w:t>чистой почве.       </w:t>
            </w:r>
            <w:r w:rsidRPr="00AF4097">
              <w:rPr>
                <w:rFonts w:ascii="Times New Roman" w:hAnsi="Times New Roman" w:cs="Times New Roman"/>
                <w:color w:val="1E1E1E"/>
                <w:sz w:val="24"/>
                <w:szCs w:val="24"/>
              </w:rPr>
              <w:br/>
              <w:t>Ограничение         </w:t>
            </w:r>
            <w:r w:rsidRPr="00AF4097">
              <w:rPr>
                <w:rFonts w:ascii="Times New Roman" w:hAnsi="Times New Roman" w:cs="Times New Roman"/>
                <w:color w:val="1E1E1E"/>
                <w:sz w:val="24"/>
                <w:szCs w:val="24"/>
              </w:rPr>
              <w:br/>
              <w:t>использования       </w:t>
            </w:r>
            <w:r w:rsidRPr="00AF4097">
              <w:rPr>
                <w:rFonts w:ascii="Times New Roman" w:hAnsi="Times New Roman" w:cs="Times New Roman"/>
                <w:color w:val="1E1E1E"/>
                <w:sz w:val="24"/>
                <w:szCs w:val="24"/>
              </w:rPr>
              <w:br/>
              <w:t>зеленой массы на    </w:t>
            </w:r>
            <w:r w:rsidRPr="00AF4097">
              <w:rPr>
                <w:rFonts w:ascii="Times New Roman" w:hAnsi="Times New Roman" w:cs="Times New Roman"/>
                <w:color w:val="1E1E1E"/>
                <w:sz w:val="24"/>
                <w:szCs w:val="24"/>
              </w:rPr>
              <w:br/>
              <w:t>корм скоту с учетом </w:t>
            </w:r>
            <w:r w:rsidRPr="00AF4097">
              <w:rPr>
                <w:rFonts w:ascii="Times New Roman" w:hAnsi="Times New Roman" w:cs="Times New Roman"/>
                <w:color w:val="1E1E1E"/>
                <w:sz w:val="24"/>
                <w:szCs w:val="24"/>
              </w:rPr>
              <w:br/>
              <w:t>растений-           </w:t>
            </w:r>
            <w:r w:rsidRPr="00AF4097">
              <w:rPr>
                <w:rFonts w:ascii="Times New Roman" w:hAnsi="Times New Roman" w:cs="Times New Roman"/>
                <w:color w:val="1E1E1E"/>
                <w:sz w:val="24"/>
                <w:szCs w:val="24"/>
              </w:rPr>
              <w:br/>
              <w:t>концентраторов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Чрезвычайно    </w:t>
            </w:r>
            <w:r w:rsidRPr="00AF4097">
              <w:rPr>
                <w:rFonts w:ascii="Times New Roman" w:hAnsi="Times New Roman" w:cs="Times New Roman"/>
                <w:color w:val="1E1E1E"/>
                <w:sz w:val="24"/>
                <w:szCs w:val="24"/>
              </w:rPr>
              <w:br/>
              <w:t>опасная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Содержание         </w:t>
            </w:r>
            <w:r w:rsidRPr="00AF4097">
              <w:rPr>
                <w:rFonts w:ascii="Times New Roman" w:hAnsi="Times New Roman" w:cs="Times New Roman"/>
                <w:color w:val="1E1E1E"/>
                <w:sz w:val="24"/>
                <w:szCs w:val="24"/>
              </w:rPr>
              <w:br/>
              <w:t>химических веществ </w:t>
            </w:r>
            <w:r w:rsidRPr="00AF4097">
              <w:rPr>
                <w:rFonts w:ascii="Times New Roman" w:hAnsi="Times New Roman" w:cs="Times New Roman"/>
                <w:color w:val="1E1E1E"/>
                <w:sz w:val="24"/>
                <w:szCs w:val="24"/>
              </w:rPr>
              <w:br/>
              <w:t>превышает ПДК в    </w:t>
            </w:r>
            <w:r w:rsidRPr="00AF4097">
              <w:rPr>
                <w:rFonts w:ascii="Times New Roman" w:hAnsi="Times New Roman" w:cs="Times New Roman"/>
                <w:color w:val="1E1E1E"/>
                <w:sz w:val="24"/>
                <w:szCs w:val="24"/>
              </w:rPr>
              <w:br/>
              <w:t>почве по всем      </w:t>
            </w:r>
            <w:r w:rsidRPr="00AF4097">
              <w:rPr>
                <w:rFonts w:ascii="Times New Roman" w:hAnsi="Times New Roman" w:cs="Times New Roman"/>
                <w:color w:val="1E1E1E"/>
                <w:sz w:val="24"/>
                <w:szCs w:val="24"/>
              </w:rPr>
              <w:br/>
              <w:t>показателям        </w:t>
            </w:r>
            <w:r w:rsidRPr="00AF4097">
              <w:rPr>
                <w:rFonts w:ascii="Times New Roman" w:hAnsi="Times New Roman" w:cs="Times New Roman"/>
                <w:color w:val="1E1E1E"/>
                <w:sz w:val="24"/>
                <w:szCs w:val="24"/>
              </w:rPr>
              <w:br/>
              <w:t>вредности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под    </w:t>
            </w:r>
            <w:r w:rsidRPr="00AF4097">
              <w:rPr>
                <w:rFonts w:ascii="Times New Roman" w:hAnsi="Times New Roman" w:cs="Times New Roman"/>
                <w:color w:val="1E1E1E"/>
                <w:sz w:val="24"/>
                <w:szCs w:val="24"/>
              </w:rPr>
              <w:br/>
              <w:t>технические культуры </w:t>
            </w:r>
            <w:r w:rsidRPr="00AF4097">
              <w:rPr>
                <w:rFonts w:ascii="Times New Roman" w:hAnsi="Times New Roman" w:cs="Times New Roman"/>
                <w:color w:val="1E1E1E"/>
                <w:sz w:val="24"/>
                <w:szCs w:val="24"/>
              </w:rPr>
              <w:br/>
              <w:t>или исключение из    </w:t>
            </w:r>
            <w:r w:rsidRPr="00AF4097">
              <w:rPr>
                <w:rFonts w:ascii="Times New Roman" w:hAnsi="Times New Roman" w:cs="Times New Roman"/>
                <w:color w:val="1E1E1E"/>
                <w:sz w:val="24"/>
                <w:szCs w:val="24"/>
              </w:rPr>
              <w:br/>
              <w:t>сельскохозяйственного</w:t>
            </w:r>
            <w:r w:rsidRPr="00AF4097">
              <w:rPr>
                <w:rFonts w:ascii="Times New Roman" w:hAnsi="Times New Roman" w:cs="Times New Roman"/>
                <w:color w:val="1E1E1E"/>
                <w:sz w:val="24"/>
                <w:szCs w:val="24"/>
              </w:rPr>
              <w:br/>
              <w:t>использования.       </w:t>
            </w:r>
            <w:r w:rsidRPr="00AF4097">
              <w:rPr>
                <w:rFonts w:ascii="Times New Roman" w:hAnsi="Times New Roman" w:cs="Times New Roman"/>
                <w:color w:val="1E1E1E"/>
                <w:sz w:val="24"/>
                <w:szCs w:val="24"/>
              </w:rPr>
              <w:br/>
              <w:t>Лесозащитные полосы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Мероприятия по      </w:t>
            </w:r>
            <w:r w:rsidRPr="00AF4097">
              <w:rPr>
                <w:rFonts w:ascii="Times New Roman" w:hAnsi="Times New Roman" w:cs="Times New Roman"/>
                <w:color w:val="1E1E1E"/>
                <w:sz w:val="24"/>
                <w:szCs w:val="24"/>
              </w:rPr>
              <w:br/>
              <w:t>снижению уровня     </w:t>
            </w:r>
            <w:r w:rsidRPr="00AF4097">
              <w:rPr>
                <w:rFonts w:ascii="Times New Roman" w:hAnsi="Times New Roman" w:cs="Times New Roman"/>
                <w:color w:val="1E1E1E"/>
                <w:sz w:val="24"/>
                <w:szCs w:val="24"/>
              </w:rPr>
              <w:br/>
              <w:t>загрязненности и    </w:t>
            </w:r>
            <w:r w:rsidRPr="00AF4097">
              <w:rPr>
                <w:rFonts w:ascii="Times New Roman" w:hAnsi="Times New Roman" w:cs="Times New Roman"/>
                <w:color w:val="1E1E1E"/>
                <w:sz w:val="24"/>
                <w:szCs w:val="24"/>
              </w:rPr>
              <w:br/>
              <w:t>связыванию          </w:t>
            </w:r>
            <w:r w:rsidRPr="00AF4097">
              <w:rPr>
                <w:rFonts w:ascii="Times New Roman" w:hAnsi="Times New Roman" w:cs="Times New Roman"/>
                <w:color w:val="1E1E1E"/>
                <w:sz w:val="24"/>
                <w:szCs w:val="24"/>
              </w:rPr>
              <w:br/>
              <w:t>токсикантов        </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3.5.7. Рекомендации по использованию почв в зависимости от загрязнения приведены в таблице 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3</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4921"/>
        <w:gridCol w:w="10574"/>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Категории       </w:t>
            </w:r>
            <w:r w:rsidRPr="00AF4097">
              <w:rPr>
                <w:rFonts w:ascii="Times New Roman" w:hAnsi="Times New Roman" w:cs="Times New Roman"/>
                <w:b/>
                <w:bCs/>
                <w:color w:val="1E1E1E"/>
                <w:sz w:val="24"/>
                <w:szCs w:val="24"/>
              </w:rPr>
              <w:br/>
              <w:t>загрязнения почв</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Рекомендации по использованию почв</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Чистая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без ограничений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Допустимая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без ограничений,    </w:t>
            </w:r>
            <w:r w:rsidRPr="00AF4097">
              <w:rPr>
                <w:rFonts w:ascii="Times New Roman" w:hAnsi="Times New Roman" w:cs="Times New Roman"/>
                <w:color w:val="1E1E1E"/>
                <w:sz w:val="24"/>
                <w:szCs w:val="24"/>
              </w:rPr>
              <w:br/>
              <w:t>исключая объекты повышенного риска</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Умеренно опасная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Использование в ходе строительных </w:t>
            </w:r>
            <w:r w:rsidRPr="00AF4097">
              <w:rPr>
                <w:rFonts w:ascii="Times New Roman" w:hAnsi="Times New Roman" w:cs="Times New Roman"/>
                <w:color w:val="1E1E1E"/>
                <w:sz w:val="24"/>
                <w:szCs w:val="24"/>
              </w:rPr>
              <w:br/>
              <w:t>работ под отсыпки котлованов и    </w:t>
            </w:r>
            <w:r w:rsidRPr="00AF4097">
              <w:rPr>
                <w:rFonts w:ascii="Times New Roman" w:hAnsi="Times New Roman" w:cs="Times New Roman"/>
                <w:color w:val="1E1E1E"/>
                <w:sz w:val="24"/>
                <w:szCs w:val="24"/>
              </w:rPr>
              <w:br/>
              <w:t>выемок, на участках озеленения с  </w:t>
            </w:r>
            <w:r w:rsidRPr="00AF4097">
              <w:rPr>
                <w:rFonts w:ascii="Times New Roman" w:hAnsi="Times New Roman" w:cs="Times New Roman"/>
                <w:color w:val="1E1E1E"/>
                <w:sz w:val="24"/>
                <w:szCs w:val="24"/>
              </w:rPr>
              <w:br/>
              <w:t>подсыпкой слоя чистого грунта не  </w:t>
            </w:r>
            <w:r w:rsidRPr="00AF4097">
              <w:rPr>
                <w:rFonts w:ascii="Times New Roman" w:hAnsi="Times New Roman" w:cs="Times New Roman"/>
                <w:color w:val="1E1E1E"/>
                <w:sz w:val="24"/>
                <w:szCs w:val="24"/>
              </w:rPr>
              <w:br/>
              <w:t>менее 0,2 м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Опасная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Ограниченное использование под    </w:t>
            </w:r>
            <w:r w:rsidRPr="00AF4097">
              <w:rPr>
                <w:rFonts w:ascii="Times New Roman" w:hAnsi="Times New Roman" w:cs="Times New Roman"/>
                <w:color w:val="1E1E1E"/>
                <w:sz w:val="24"/>
                <w:szCs w:val="24"/>
              </w:rPr>
              <w:br/>
              <w:t>отсыпки выемок и котлованов с     </w:t>
            </w:r>
            <w:r w:rsidRPr="00AF4097">
              <w:rPr>
                <w:rFonts w:ascii="Times New Roman" w:hAnsi="Times New Roman" w:cs="Times New Roman"/>
                <w:color w:val="1E1E1E"/>
                <w:sz w:val="24"/>
                <w:szCs w:val="24"/>
              </w:rPr>
              <w:br/>
              <w:t>перекрытием слоем чистого грунта  </w:t>
            </w:r>
            <w:r w:rsidRPr="00AF4097">
              <w:rPr>
                <w:rFonts w:ascii="Times New Roman" w:hAnsi="Times New Roman" w:cs="Times New Roman"/>
                <w:color w:val="1E1E1E"/>
                <w:sz w:val="24"/>
                <w:szCs w:val="24"/>
              </w:rPr>
              <w:br/>
              <w:t>не менее 0,5 м. При наличии       </w:t>
            </w:r>
            <w:r w:rsidRPr="00AF4097">
              <w:rPr>
                <w:rFonts w:ascii="Times New Roman" w:hAnsi="Times New Roman" w:cs="Times New Roman"/>
                <w:color w:val="1E1E1E"/>
                <w:sz w:val="24"/>
                <w:szCs w:val="24"/>
              </w:rPr>
              <w:br/>
              <w:t>эпидемиологической опасности -    </w:t>
            </w:r>
            <w:r w:rsidRPr="00AF4097">
              <w:rPr>
                <w:rFonts w:ascii="Times New Roman" w:hAnsi="Times New Roman" w:cs="Times New Roman"/>
                <w:color w:val="1E1E1E"/>
                <w:sz w:val="24"/>
                <w:szCs w:val="24"/>
              </w:rPr>
              <w:br/>
              <w:t>использование после               </w:t>
            </w:r>
            <w:r w:rsidRPr="00AF4097">
              <w:rPr>
                <w:rFonts w:ascii="Times New Roman" w:hAnsi="Times New Roman" w:cs="Times New Roman"/>
                <w:color w:val="1E1E1E"/>
                <w:sz w:val="24"/>
                <w:szCs w:val="24"/>
              </w:rPr>
              <w:br/>
              <w:t>проведения дезинфекции            </w:t>
            </w:r>
            <w:r w:rsidRPr="00AF4097">
              <w:rPr>
                <w:rFonts w:ascii="Times New Roman" w:hAnsi="Times New Roman" w:cs="Times New Roman"/>
                <w:color w:val="1E1E1E"/>
                <w:sz w:val="24"/>
                <w:szCs w:val="24"/>
              </w:rPr>
              <w:br/>
              <w:t>(дезинвазии) по предписанию       </w:t>
            </w:r>
            <w:r w:rsidRPr="00AF4097">
              <w:rPr>
                <w:rFonts w:ascii="Times New Roman" w:hAnsi="Times New Roman" w:cs="Times New Roman"/>
                <w:color w:val="1E1E1E"/>
                <w:sz w:val="24"/>
                <w:szCs w:val="24"/>
              </w:rPr>
              <w:br/>
              <w:t>органов Роспотребнадзора с        </w:t>
            </w:r>
            <w:r w:rsidRPr="00AF4097">
              <w:rPr>
                <w:rFonts w:ascii="Times New Roman" w:hAnsi="Times New Roman" w:cs="Times New Roman"/>
                <w:color w:val="1E1E1E"/>
                <w:sz w:val="24"/>
                <w:szCs w:val="24"/>
              </w:rPr>
              <w:br/>
              <w:t>последующим лабораторным контролем</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Чрезвычайно     </w:t>
            </w:r>
            <w:r w:rsidRPr="00AF4097">
              <w:rPr>
                <w:rFonts w:ascii="Times New Roman" w:hAnsi="Times New Roman" w:cs="Times New Roman"/>
                <w:color w:val="1E1E1E"/>
                <w:sz w:val="24"/>
                <w:szCs w:val="24"/>
              </w:rPr>
              <w:br/>
              <w:t>опасная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Вывоз и утилизация на             </w:t>
            </w:r>
            <w:r w:rsidRPr="00AF4097">
              <w:rPr>
                <w:rFonts w:ascii="Times New Roman" w:hAnsi="Times New Roman" w:cs="Times New Roman"/>
                <w:color w:val="1E1E1E"/>
                <w:sz w:val="24"/>
                <w:szCs w:val="24"/>
              </w:rPr>
              <w:br/>
              <w:t>специализированных полигонах. При </w:t>
            </w:r>
            <w:r w:rsidRPr="00AF4097">
              <w:rPr>
                <w:rFonts w:ascii="Times New Roman" w:hAnsi="Times New Roman" w:cs="Times New Roman"/>
                <w:color w:val="1E1E1E"/>
                <w:sz w:val="24"/>
                <w:szCs w:val="24"/>
              </w:rPr>
              <w:br/>
              <w:t>наличии эпидемиологической        </w:t>
            </w:r>
            <w:r w:rsidRPr="00AF4097">
              <w:rPr>
                <w:rFonts w:ascii="Times New Roman" w:hAnsi="Times New Roman" w:cs="Times New Roman"/>
                <w:color w:val="1E1E1E"/>
                <w:sz w:val="24"/>
                <w:szCs w:val="24"/>
              </w:rPr>
              <w:br/>
              <w:t>опасности - использование после   </w:t>
            </w:r>
            <w:r w:rsidRPr="00AF4097">
              <w:rPr>
                <w:rFonts w:ascii="Times New Roman" w:hAnsi="Times New Roman" w:cs="Times New Roman"/>
                <w:color w:val="1E1E1E"/>
                <w:sz w:val="24"/>
                <w:szCs w:val="24"/>
              </w:rPr>
              <w:br/>
              <w:t>проведения дезинфекции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(дезинвазии) по предписанию       </w:t>
            </w:r>
            <w:r w:rsidRPr="00AF4097">
              <w:rPr>
                <w:rFonts w:ascii="Times New Roman" w:hAnsi="Times New Roman" w:cs="Times New Roman"/>
                <w:color w:val="1E1E1E"/>
                <w:sz w:val="24"/>
                <w:szCs w:val="24"/>
              </w:rPr>
              <w:br/>
              <w:t>органов Роспотребнадзора с        </w:t>
            </w:r>
            <w:r w:rsidRPr="00AF4097">
              <w:rPr>
                <w:rFonts w:ascii="Times New Roman" w:hAnsi="Times New Roman" w:cs="Times New Roman"/>
                <w:color w:val="1E1E1E"/>
                <w:sz w:val="24"/>
                <w:szCs w:val="24"/>
              </w:rPr>
              <w:br/>
              <w:t>последующим лабораторным контролем</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3.5.8. Почвы, где годовая эффективная доза радиации не превышает 1 мЗв, считаются не загрязненными по радиоактивному фактору.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обнаружении локальных источников радиоактивного загрязнения с уровнем радиационного воздействия на население: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более 0,3 мЗв/год - необходимо провести защитные мероприятия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3.5.9.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3.5.10. Мероприятия по защите почв разрабатываются в каждом конкретном случае, учитывающем категорию их загрязнения, и должны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Рекультивацию и мелиорацию почв, восстановление плодородия;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Введение специальных режимов использования;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Изменение целевого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необходимо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Роспотребнадзора.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Порядок консервации земель устанавливается Правительством Российской Федерации.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 Защита от шума и вибрации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3.6.2. Планировку и застройку селитебных территорий населенных пунктов следует осуществлять с учетом обеспечения допустимых уровней шума.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Вопросы защиты от шума решаются комплексно в составе проектов планировки новых микрорайонов, жилых районов при разработке плана красных линий с рекомендациями для проектирования жилых районов вдоль улиц в соответствии с требованиями настоящего раздела.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3.6.3. Шумовыми характеристиками источников внешнего шума являются: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для транспортных потоков на улицах и дорогах - LAэкв &lt;*&gt; на расстоянии 7,5 м от оси первой полосы движения (для трамваев - на расстоянии 7,5 м от оси ближнего пути);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для потоков железнодорожных поездов - LAэкв и LAмакс &lt;**&gt; на расстоянии 25 м от оси ближнего к расчетной точке пути;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для производственных зон, промышленных и энергетических предприятий с максимальным линейным размером в плане более 300 м - LАэкв и LAмакс на границе территории предприятия и селитебной территории в направлении расчетной точки;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для внутриквартальных источников шума - LAэкв и LAмакс на фиксированном расстоянии от источника.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LAэкв - эквивалентный уровень звука, дБА.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LAмакс - максимальный уровень звука, дБА.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Расчетные точки следует выбирать: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 территории, непосредственно прилегающей к жилым домам и другим зданиям, в которых уровни проникающего шума нормируются таблицей 97, -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3.6.4. Требования по уровням шума в жилых и общественных зданиях, а также на прилегающих территориях приведены в таблице 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N  │Назначение       │Время суток, ч│Эквивалентный│Максимальный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│п/п │помещений или    │              │уровень звука│уровень звука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│территорий       │              │LAэкв, дБА   │LAмакс, дБА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│Административные │              │           60│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│помещения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│производственных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│предприятий,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│лабораторий,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│помещения для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│измерительных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│аналитических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│работ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│Помещения        │              │           65│             75│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│диспетчерских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│служб, кабины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│наблюдения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│дистанционного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│управления с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│речевой связью по│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│телефону, участки│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│точной сборки,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│телефонные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│телеграфные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│станции, залы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│обработки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│информации на ЭВМ│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│Помещения        │              │           75│             90│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│лабораторий для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│проведения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│экспериментальных│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│работ, кабины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│наблюдения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│дистанционного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│управления без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│речевой связи по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│телефону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│Помещения и      │              │           80│             95│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│территории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│производственных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│предприятий с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│постоянными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│рабочими местами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│(кроме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│перечисленных 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│пунктах 1 - 3)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│Палаты больниц и │  7.00 - 23.00│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│санаториев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23.00 - 7.00│           25│             40│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│Операционные     │              │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│больниц, кабинеты│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│врачей больниц,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│поликлиник,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│санаториев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│Учебные помещения│              │           40│             55│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│(кабинеты,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│аудитории и др.)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│учебных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│заведений,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│конференц-залы,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│читальные залы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│библиотек,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│зрительные залы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│клубов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│кинотеатров, залы│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│судебных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│заседаний,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│культовые здания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│Жилые комнаты    │ 07.00 - 23.00│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│квартир в домах: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категории А    │ 23.00 - 07.00│           25│             40│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категорий Б и В│ 07.00 - 23.00│           40│             55│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23.00 - 07.00│           30│             45│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│Жилые комнаты    │ 07.00 - 23.00│           45│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│общежитий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23.00 - 07.00│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│Номера гостиниц: │ 07.00 - 23.00│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категории А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23.00 - 07.00│           25│             40│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категории Б    │ 07.00 - 23.00│           40│             55│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23.00 - 07.00│           30│             45│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категории В    │ 07.00 - 23.00│           45│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23.00 - 07.00│           35│             50│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│11. │Жилые помещения  │ 07.00 - 23.00│           40│             55│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│домов отдыха,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│пансионатов,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│домов-интернатов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│для престарелых и│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│инвалидов,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│спальные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│помещения        │ 23.00 - 07.00│           30│             45│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│дошкольных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│образовательных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│учреждений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│школ-интернатов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│12. │Помещения офисов,│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│административных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│зданий,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│конструкторских,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│проектных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│научно-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│исследовательских│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│организаций: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категории А    │              │           45│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категорий Б и В│              │           50│             65│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│13. │Залы кафе,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│ресторанов, фойе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│театров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│кинотеатров: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 категории А   │              │           50│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 категорий Б и В│              │           55│             65│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│14. │Торговые залы    │              │           60│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│магазинов,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│пассажирские залы│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│вокзалов,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│спортивные залы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│15. │Территории,      │ 07.00 - 23.00│           50│             65│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│непосредственно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│прилегающие к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│зданиям больниц и│ 23.00 - 07.00│           40│             55│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│санаториев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│16. │Территории,      │ 07.00 - 23.00│           55│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│непосредственно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│прилегающие к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│жилым зданиям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 домам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│отдыха, домам-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│интернатам для   │ 23.00 - 07.00│           45│             60│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│престарелых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│инвалидов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│17. │Территории,      │              │           55│             70│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│непосредственно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│прилегающие к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│зданиям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│поликлиник, школ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│и других учебных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│заведений,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│дошкольных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│учреждений,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│площадки отдыха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│микрорайонов и   │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│групп жилых домов│              │             │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Допустимые уровни шума от внешних источников в помещениях, указанных в пунктах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 тональном и (или) импульсном характере шума допустимые уровни следует принимать на 5дБ (дБА) ниже значений, указанных в таблице.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w:t>
      </w:r>
      <w:r w:rsidRPr="00AF4097">
        <w:rPr>
          <w:rFonts w:ascii="Times New Roman" w:hAnsi="Times New Roman" w:cs="Times New Roman"/>
          <w:color w:val="1E1E1E"/>
          <w:sz w:val="24"/>
          <w:szCs w:val="24"/>
        </w:rPr>
        <w:lastRenderedPageBreak/>
        <w:t>холодильных установок встроенных (пристроенных) предприятий торговли и общественного питания следует принимать на 5дБ (дБА) ниже значений, указанных в таблице.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Допустимые уровни шума от транспортных средств (пункты 5, 7 - 10, 12) разрешается принимать на 5дБ (5дБА) выше значений, указанных в таблице.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3.6.5. На вновь проектируемых территориях жилой застройки вблизи существующих аэродромов (вертодромов) и на существующих территориях жилой застройки вблизи вновь проектируемых аэродромов (вертодромов) уровни авиационного шума не должны превышать значения, приведенные в таблице 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5258"/>
        <w:gridCol w:w="4156"/>
        <w:gridCol w:w="6081"/>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Время суток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Эквивалентный </w:t>
            </w:r>
            <w:r w:rsidRPr="00AF4097">
              <w:rPr>
                <w:rFonts w:ascii="Times New Roman" w:hAnsi="Times New Roman" w:cs="Times New Roman"/>
                <w:b/>
                <w:bCs/>
                <w:color w:val="1E1E1E"/>
                <w:sz w:val="24"/>
                <w:szCs w:val="24"/>
              </w:rPr>
              <w:br/>
              <w:t>уровень звука </w:t>
            </w:r>
            <w:r w:rsidRPr="00AF4097">
              <w:rPr>
                <w:rFonts w:ascii="Times New Roman" w:hAnsi="Times New Roman" w:cs="Times New Roman"/>
                <w:b/>
                <w:bCs/>
                <w:color w:val="1E1E1E"/>
                <w:sz w:val="24"/>
                <w:szCs w:val="24"/>
              </w:rPr>
              <w:br/>
              <w:t>LAэкв, дБ(А)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Максимальный уровень </w:t>
            </w:r>
            <w:r w:rsidRPr="00AF4097">
              <w:rPr>
                <w:rFonts w:ascii="Times New Roman" w:hAnsi="Times New Roman" w:cs="Times New Roman"/>
                <w:b/>
                <w:bCs/>
                <w:color w:val="1E1E1E"/>
                <w:sz w:val="24"/>
                <w:szCs w:val="24"/>
              </w:rPr>
              <w:br/>
              <w:t>звука при единичном  </w:t>
            </w:r>
            <w:r w:rsidRPr="00AF4097">
              <w:rPr>
                <w:rFonts w:ascii="Times New Roman" w:hAnsi="Times New Roman" w:cs="Times New Roman"/>
                <w:b/>
                <w:bCs/>
                <w:color w:val="1E1E1E"/>
                <w:sz w:val="24"/>
                <w:szCs w:val="24"/>
              </w:rPr>
              <w:br/>
              <w:t>воздействии LAмакс,  </w:t>
            </w:r>
            <w:r w:rsidRPr="00AF4097">
              <w:rPr>
                <w:rFonts w:ascii="Times New Roman" w:hAnsi="Times New Roman" w:cs="Times New Roman"/>
                <w:b/>
                <w:bCs/>
                <w:color w:val="1E1E1E"/>
                <w:sz w:val="24"/>
                <w:szCs w:val="24"/>
              </w:rPr>
              <w:br/>
              <w:t>дБ(А)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День (с 07.00 до 23.00)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85</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Ночь (с 23.00 до 07.00)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75</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Допускается превышение в дневное время установленного уровня звука LA на значение не более 10 дБ(А) для аэродромов 1-го, 2-го классов и для заводских аэродромов, но не более 10 пролетов в один день.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 реконструкции аэродромов или изменении условий эксплуатации воздушных судов акустическая обстановка на территориях жилой застройки не должна ухудшаться.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3.6.6. Значения максимальных уровней шумового воздействия на человека на различных территориях представлены в таблице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Мероприятия по шумовой защите предусматривают: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Устройство санитарно-защитных зон предприятий (в том числе предприятий коммунально-транспортной сферы), автомобильных и железных дорог;</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Трассировку магистральных дорог скоростного и грузового движения в обход жилых районов и зон отдыха;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Концентрацию транспортных потоков на небольшом числе магистральных улице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6. Укрупнение межмагистральных территорий для отдаления основных массивов застройки от транспортных магистралей;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Создание системы парковки автомобилей на границе жилых районов и групп жилых домов;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Формирование общегородской системы зеленых насаждений;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настоящего норматива и звукоизоляционных характеристик наружных ограждающих конструкций.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(СН 2.2.4/2.1.8.566-96).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Мероприятия по защите от вибраций предусматривают: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Удаление зданий и сооружений от источников вибрации;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Использование методов виброзащиты при проектировании зданий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Меры по снижению динамических нагрузок, создаваемых источником вибрации.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Снижение вибрации может быть достигнуто: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б) устройством виброизоляции отдельных установок или оборудования;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применением для трубопроводов и коммуникаций: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гибких элементов - в системах, соединенных с источником вибрации;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мягких прокладок - в местах перехода через ограждающие конструкции и крепления к ограждающим конструкциям.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 Защита от электромагнитных полей, излучений и облучений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3.7.1. Источниками воздействия на здоровье населения и условия его проживания являются объекты, для которых уровни создаваемого загрязнения превышают ПДК и уровни или вклад в загрязнение жилых зон превышает 0,1 ПДУ. Специальные требования по защите от электромагнитных полей, излучений и облучений устанавливают для: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1.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w:t>
      </w:r>
      <w:r w:rsidRPr="00AF4097">
        <w:rPr>
          <w:rFonts w:ascii="Times New Roman" w:hAnsi="Times New Roman" w:cs="Times New Roman"/>
          <w:color w:val="1E1E1E"/>
          <w:sz w:val="24"/>
          <w:szCs w:val="24"/>
        </w:rPr>
        <w:lastRenderedPageBreak/>
        <w:t>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элементов систем спутниковой связи и других видов подвижной связи;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видеодисплейных терминалов и мониторов персональных компьютеров;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СВЧ-печей, индукционных печей.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3.7.2. Оценка воздействия электромагнитного поля радиочастотного диапазона передающих радиотехнических объектов (далее - ПРТО) на население осуществляется: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в диапазоне частот 30 кГц - 300 МГц - по эффективным значениям напряженности электрического поля (Е), 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диапазоне частот 300 МГц - 300 ГГц - по средним значениям плотности потока энергии, мкВт/кв. см.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допустимые уровни для населения, приведенные в таблице 6 с учетом вторичного излучения.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903"/>
        <w:gridCol w:w="2549"/>
        <w:gridCol w:w="2379"/>
        <w:gridCol w:w="2268"/>
        <w:gridCol w:w="2711"/>
        <w:gridCol w:w="2685"/>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Диапазон   </w:t>
            </w:r>
            <w:r w:rsidRPr="00AF4097">
              <w:rPr>
                <w:rFonts w:ascii="Times New Roman" w:hAnsi="Times New Roman" w:cs="Times New Roman"/>
                <w:b/>
                <w:bCs/>
                <w:color w:val="1E1E1E"/>
                <w:sz w:val="24"/>
                <w:szCs w:val="24"/>
              </w:rPr>
              <w:br/>
              <w:t>частот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30 - 300 кГц</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0,3 - 3 МГц</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3 - 30 МГц</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30 - 300 МГц</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0,3 - 300 ГГц</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Нормируемый</w:t>
            </w:r>
            <w:r w:rsidRPr="00AF4097">
              <w:rPr>
                <w:rFonts w:ascii="Times New Roman" w:hAnsi="Times New Roman" w:cs="Times New Roman"/>
                <w:color w:val="1E1E1E"/>
                <w:sz w:val="24"/>
                <w:szCs w:val="24"/>
              </w:rPr>
              <w:br/>
              <w:t>параметр  </w:t>
            </w:r>
          </w:p>
        </w:tc>
        <w:tc>
          <w:tcPr>
            <w:tcW w:w="0" w:type="auto"/>
            <w:gridSpan w:val="4"/>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Напряженность электрического поля, Е (В/м)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Плотность    </w:t>
            </w:r>
            <w:r w:rsidRPr="00AF4097">
              <w:rPr>
                <w:rFonts w:ascii="Times New Roman" w:hAnsi="Times New Roman" w:cs="Times New Roman"/>
                <w:color w:val="1E1E1E"/>
                <w:sz w:val="24"/>
                <w:szCs w:val="24"/>
              </w:rPr>
              <w:br/>
              <w:t>потока       </w:t>
            </w:r>
            <w:r w:rsidRPr="00AF4097">
              <w:rPr>
                <w:rFonts w:ascii="Times New Roman" w:hAnsi="Times New Roman" w:cs="Times New Roman"/>
                <w:color w:val="1E1E1E"/>
                <w:sz w:val="24"/>
                <w:szCs w:val="24"/>
              </w:rPr>
              <w:br/>
              <w:t>энергии,     </w:t>
            </w:r>
            <w:r w:rsidRPr="00AF4097">
              <w:rPr>
                <w:rFonts w:ascii="Times New Roman" w:hAnsi="Times New Roman" w:cs="Times New Roman"/>
                <w:color w:val="1E1E1E"/>
                <w:sz w:val="24"/>
                <w:szCs w:val="24"/>
              </w:rPr>
              <w:br/>
              <w:t>мкВт/кв. см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Предельно  </w:t>
            </w:r>
            <w:r w:rsidRPr="00AF4097">
              <w:rPr>
                <w:rFonts w:ascii="Times New Roman" w:hAnsi="Times New Roman" w:cs="Times New Roman"/>
                <w:color w:val="1E1E1E"/>
                <w:sz w:val="24"/>
                <w:szCs w:val="24"/>
              </w:rPr>
              <w:br/>
              <w:t>допустимые </w:t>
            </w:r>
            <w:r w:rsidRPr="00AF4097">
              <w:rPr>
                <w:rFonts w:ascii="Times New Roman" w:hAnsi="Times New Roman" w:cs="Times New Roman"/>
                <w:color w:val="1E1E1E"/>
                <w:sz w:val="24"/>
                <w:szCs w:val="24"/>
              </w:rPr>
              <w:br/>
              <w:t>уровни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&lt;*&gt;</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r w:rsidRPr="00AF4097">
              <w:rPr>
                <w:rFonts w:ascii="Times New Roman" w:hAnsi="Times New Roman" w:cs="Times New Roman"/>
                <w:color w:val="1E1E1E"/>
                <w:sz w:val="24"/>
                <w:szCs w:val="24"/>
              </w:rPr>
              <w:br/>
              <w:t>25 &lt;**&gt;</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Кроме средств радио- и телевизионного вещания (диапазон частот 48,5 - 108; 174 - 230 МГц).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Для случаев облучения от антенн, работающих в режиме кругового обзора или сканирования.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Диапазоны, приведенные в таблице, исключают нижний и включают верхний предел частоты.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2. Представленные ПДУ для населения распространяются также на другие источники электромагнитного поля радиочастотного диапазона.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в диапазоне частот от 27 до 300 МГц - по значениям напряженности электрического поля, Е (В/м);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 диапазоне частот от 300 до 2400 МГц - по значениям плотности потока энергии, ППЭ (мВт/кв. см, мкВт/кв. см).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следующие 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10,0 В/м - в диапазоне частот 27 - 30 МГц;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3,0 В/м - в диапазоне частот 30 - 300 МГц;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10,0 мкВт/кв. см - в диапазоне частот 300 - 2400 МГц.</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3.7.6. Максимальные значения уровней электромагнитного излучения от радиотехнических объектов на различных территориях приведены в таблице 100.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одновременном облучении от нескольких источников должны соблюдаться условия СанПиН 2.1.8/2.2.4.1383-03, СанПиН 2.1.8/2.2.4.1190-03.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3.7.7.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Границы санитарно-защитной зоны определяются на высоте 2 м от поверхности земли по ПДУ, указанным в таблице 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3.7.11.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0,5 кВ/м - внутри жилых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кВ/м - на территории зоны жилой застройки;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кВ/м - на участках пересечения воздушных линий с автомобильными дорогами I - IV категорий;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15 кВ/м - в ненаселенной местности (незастроенные местности, доступные для транспорта, и сельскохозяйственные угодья);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3.7.12. Мероприятия по защите населения от электромагнитных полей, излучений и облучений предусматривают: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рациональное размещение источников электромагнитного поля и применение средств защиты, в том числе экранирование источников;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уменьшение излучаемой мощности передатчиков и антенн;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ограничение доступа к источникам излучения, в том числе вторичного излучения (сетям, конструкциям зданий, коммуникациям);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устройство санитарно-защитных зон от высоковольтных воздушных линий электропередачи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 Радиационная безопасность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09.01.1996 N 3-ФЗ (ред. от 23.07.2008) "О радиационной безопасности населения", НРБ-99 и ОСПОРБ-99.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Радиационная безопасность населения обеспечивается: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созданием условий жизнедеятельности людей, отвечающих требованиям НРБ-99 и ОСПОРБ-99;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установлением квот на облучение от разных источников излучения;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организацией радиационного контроля;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 организацией системы информации о радиационной обстановке.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3.8.2. Перед отводом территорий под жилое строительство необходимо проводить оценку радиационной обстановки в соответствии с требованиями СП 11-102-97.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Отсутствие радиационных аномалий обследованием участка поисковыми радиометрами;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Частные значения мощности эквивалентной дозы (далее -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Роспотребнадзора.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3.8.5. При размещении радиационных объектов необходимо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Оценку метеорологических, гидрологических, геологических и сейсмических факторов при нормальной эксплуатации и при возможных авариях;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Устройство санитарно-защитных зон и зон наблюдения вокруг радиационных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Локализацию источников радиационного воздействия;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Физическую защиту источников излучения (физические барьеры на пути распространения ионизирующего излучения и радиоактивных веществ);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Зонирование территории вокруг наиболее опасных объектов и внутри них;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Организацию системы радиационного контроля;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Радиационные объекты следует размещать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3.8.7. Полигоны РАО следует размещать в соответствии с требованиями раздела "Зоны специального назначения" настоящего норматива.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3.8.8. В случае возникновения радиационной аварии должны быть приняты практические меры по восстановлению контроля над источником излучения и сведению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3.9. Разрешенные параметры допустимых уровней воздействия на человека и условия проживания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3.9.1. Предельные значения допустимых уровней воздействия на среду и человека приведены в таблице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3098"/>
        <w:gridCol w:w="2963"/>
        <w:gridCol w:w="2872"/>
        <w:gridCol w:w="3373"/>
        <w:gridCol w:w="3189"/>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Зона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Максимальный  </w:t>
            </w:r>
            <w:r w:rsidRPr="00AF4097">
              <w:rPr>
                <w:rFonts w:ascii="Times New Roman" w:hAnsi="Times New Roman" w:cs="Times New Roman"/>
                <w:b/>
                <w:bCs/>
                <w:color w:val="1E1E1E"/>
                <w:sz w:val="24"/>
                <w:szCs w:val="24"/>
              </w:rPr>
              <w:br/>
              <w:t>уровень       </w:t>
            </w:r>
            <w:r w:rsidRPr="00AF4097">
              <w:rPr>
                <w:rFonts w:ascii="Times New Roman" w:hAnsi="Times New Roman" w:cs="Times New Roman"/>
                <w:b/>
                <w:bCs/>
                <w:color w:val="1E1E1E"/>
                <w:sz w:val="24"/>
                <w:szCs w:val="24"/>
              </w:rPr>
              <w:br/>
              <w:t>шумового      </w:t>
            </w:r>
            <w:r w:rsidRPr="00AF4097">
              <w:rPr>
                <w:rFonts w:ascii="Times New Roman" w:hAnsi="Times New Roman" w:cs="Times New Roman"/>
                <w:b/>
                <w:bCs/>
                <w:color w:val="1E1E1E"/>
                <w:sz w:val="24"/>
                <w:szCs w:val="24"/>
              </w:rPr>
              <w:br/>
              <w:t>воздействия,  </w:t>
            </w:r>
            <w:r w:rsidRPr="00AF4097">
              <w:rPr>
                <w:rFonts w:ascii="Times New Roman" w:hAnsi="Times New Roman" w:cs="Times New Roman"/>
                <w:b/>
                <w:bCs/>
                <w:color w:val="1E1E1E"/>
                <w:sz w:val="24"/>
                <w:szCs w:val="24"/>
              </w:rPr>
              <w:br/>
              <w:t>дБА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Максимальный </w:t>
            </w:r>
            <w:r w:rsidRPr="00AF4097">
              <w:rPr>
                <w:rFonts w:ascii="Times New Roman" w:hAnsi="Times New Roman" w:cs="Times New Roman"/>
                <w:b/>
                <w:bCs/>
                <w:color w:val="1E1E1E"/>
                <w:sz w:val="24"/>
                <w:szCs w:val="24"/>
              </w:rPr>
              <w:br/>
              <w:t>уровень      </w:t>
            </w:r>
            <w:r w:rsidRPr="00AF4097">
              <w:rPr>
                <w:rFonts w:ascii="Times New Roman" w:hAnsi="Times New Roman" w:cs="Times New Roman"/>
                <w:b/>
                <w:bCs/>
                <w:color w:val="1E1E1E"/>
                <w:sz w:val="24"/>
                <w:szCs w:val="24"/>
              </w:rPr>
              <w:br/>
              <w:t>загрязнения  </w:t>
            </w:r>
            <w:r w:rsidRPr="00AF4097">
              <w:rPr>
                <w:rFonts w:ascii="Times New Roman" w:hAnsi="Times New Roman" w:cs="Times New Roman"/>
                <w:b/>
                <w:bCs/>
                <w:color w:val="1E1E1E"/>
                <w:sz w:val="24"/>
                <w:szCs w:val="24"/>
              </w:rPr>
              <w:br/>
              <w:t>атмосферного </w:t>
            </w:r>
            <w:r w:rsidRPr="00AF4097">
              <w:rPr>
                <w:rFonts w:ascii="Times New Roman" w:hAnsi="Times New Roman" w:cs="Times New Roman"/>
                <w:b/>
                <w:bCs/>
                <w:color w:val="1E1E1E"/>
                <w:sz w:val="24"/>
                <w:szCs w:val="24"/>
              </w:rPr>
              <w:br/>
              <w:t>воздуха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Максимальный     </w:t>
            </w:r>
            <w:r w:rsidRPr="00AF4097">
              <w:rPr>
                <w:rFonts w:ascii="Times New Roman" w:hAnsi="Times New Roman" w:cs="Times New Roman"/>
                <w:b/>
                <w:bCs/>
                <w:color w:val="1E1E1E"/>
                <w:sz w:val="24"/>
                <w:szCs w:val="24"/>
              </w:rPr>
              <w:br/>
              <w:t>уровень          </w:t>
            </w:r>
            <w:r w:rsidRPr="00AF4097">
              <w:rPr>
                <w:rFonts w:ascii="Times New Roman" w:hAnsi="Times New Roman" w:cs="Times New Roman"/>
                <w:b/>
                <w:bCs/>
                <w:color w:val="1E1E1E"/>
                <w:sz w:val="24"/>
                <w:szCs w:val="24"/>
              </w:rPr>
              <w:br/>
              <w:t>электромагнитного</w:t>
            </w:r>
            <w:r w:rsidRPr="00AF4097">
              <w:rPr>
                <w:rFonts w:ascii="Times New Roman" w:hAnsi="Times New Roman" w:cs="Times New Roman"/>
                <w:b/>
                <w:bCs/>
                <w:color w:val="1E1E1E"/>
                <w:sz w:val="24"/>
                <w:szCs w:val="24"/>
              </w:rPr>
              <w:br/>
              <w:t>излучения от     </w:t>
            </w:r>
            <w:r w:rsidRPr="00AF4097">
              <w:rPr>
                <w:rFonts w:ascii="Times New Roman" w:hAnsi="Times New Roman" w:cs="Times New Roman"/>
                <w:b/>
                <w:bCs/>
                <w:color w:val="1E1E1E"/>
                <w:sz w:val="24"/>
                <w:szCs w:val="24"/>
              </w:rPr>
              <w:br/>
              <w:t>радиотехнических </w:t>
            </w:r>
            <w:r w:rsidRPr="00AF4097">
              <w:rPr>
                <w:rFonts w:ascii="Times New Roman" w:hAnsi="Times New Roman" w:cs="Times New Roman"/>
                <w:b/>
                <w:bCs/>
                <w:color w:val="1E1E1E"/>
                <w:sz w:val="24"/>
                <w:szCs w:val="24"/>
              </w:rPr>
              <w:br/>
              <w:t>объектов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Загрязненность   </w:t>
            </w:r>
            <w:r w:rsidRPr="00AF4097">
              <w:rPr>
                <w:rFonts w:ascii="Times New Roman" w:hAnsi="Times New Roman" w:cs="Times New Roman"/>
                <w:b/>
                <w:bCs/>
                <w:color w:val="1E1E1E"/>
                <w:sz w:val="24"/>
                <w:szCs w:val="24"/>
              </w:rPr>
              <w:br/>
              <w:t>сточных вод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Жилые зоны:     </w:t>
            </w:r>
            <w:r w:rsidRPr="00AF4097">
              <w:rPr>
                <w:rFonts w:ascii="Times New Roman" w:hAnsi="Times New Roman" w:cs="Times New Roman"/>
                <w:color w:val="1E1E1E"/>
                <w:sz w:val="24"/>
                <w:szCs w:val="24"/>
              </w:rPr>
              <w:br/>
              <w:t>усадебная       </w:t>
            </w:r>
            <w:r w:rsidRPr="00AF4097">
              <w:rPr>
                <w:rFonts w:ascii="Times New Roman" w:hAnsi="Times New Roman" w:cs="Times New Roman"/>
                <w:color w:val="1E1E1E"/>
                <w:sz w:val="24"/>
                <w:szCs w:val="24"/>
              </w:rPr>
              <w:br/>
              <w:t>застройка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 ПДК</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ПДУ</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Нормативно       </w:t>
            </w:r>
            <w:r w:rsidRPr="00AF4097">
              <w:rPr>
                <w:rFonts w:ascii="Times New Roman" w:hAnsi="Times New Roman" w:cs="Times New Roman"/>
                <w:color w:val="1E1E1E"/>
                <w:sz w:val="24"/>
                <w:szCs w:val="24"/>
              </w:rPr>
              <w:br/>
              <w:t>очищенные на     </w:t>
            </w:r>
            <w:r w:rsidRPr="00AF4097">
              <w:rPr>
                <w:rFonts w:ascii="Times New Roman" w:hAnsi="Times New Roman" w:cs="Times New Roman"/>
                <w:color w:val="1E1E1E"/>
                <w:sz w:val="24"/>
                <w:szCs w:val="24"/>
              </w:rPr>
              <w:br/>
              <w:t>локальных        </w:t>
            </w:r>
            <w:r w:rsidRPr="00AF4097">
              <w:rPr>
                <w:rFonts w:ascii="Times New Roman" w:hAnsi="Times New Roman" w:cs="Times New Roman"/>
                <w:color w:val="1E1E1E"/>
                <w:sz w:val="24"/>
                <w:szCs w:val="24"/>
              </w:rPr>
              <w:br/>
              <w:t>очистных         </w:t>
            </w:r>
            <w:r w:rsidRPr="00AF4097">
              <w:rPr>
                <w:rFonts w:ascii="Times New Roman" w:hAnsi="Times New Roman" w:cs="Times New Roman"/>
                <w:color w:val="1E1E1E"/>
                <w:sz w:val="24"/>
                <w:szCs w:val="24"/>
              </w:rPr>
              <w:br/>
              <w:t>сооружениях,     </w:t>
            </w:r>
            <w:r w:rsidRPr="00AF4097">
              <w:rPr>
                <w:rFonts w:ascii="Times New Roman" w:hAnsi="Times New Roman" w:cs="Times New Roman"/>
                <w:color w:val="1E1E1E"/>
                <w:sz w:val="24"/>
                <w:szCs w:val="24"/>
              </w:rPr>
              <w:br/>
              <w:t>выпуск в         </w:t>
            </w:r>
            <w:r w:rsidRPr="00AF4097">
              <w:rPr>
                <w:rFonts w:ascii="Times New Roman" w:hAnsi="Times New Roman" w:cs="Times New Roman"/>
                <w:color w:val="1E1E1E"/>
                <w:sz w:val="24"/>
                <w:szCs w:val="24"/>
              </w:rPr>
              <w:br/>
              <w:t>городской        </w:t>
            </w:r>
            <w:r w:rsidRPr="00AF4097">
              <w:rPr>
                <w:rFonts w:ascii="Times New Roman" w:hAnsi="Times New Roman" w:cs="Times New Roman"/>
                <w:color w:val="1E1E1E"/>
                <w:sz w:val="24"/>
                <w:szCs w:val="24"/>
              </w:rPr>
              <w:br/>
              <w:t>коллектор с      </w:t>
            </w:r>
            <w:r w:rsidRPr="00AF4097">
              <w:rPr>
                <w:rFonts w:ascii="Times New Roman" w:hAnsi="Times New Roman" w:cs="Times New Roman"/>
                <w:color w:val="1E1E1E"/>
                <w:sz w:val="24"/>
                <w:szCs w:val="24"/>
              </w:rPr>
              <w:br/>
              <w:t>последующей      </w:t>
            </w:r>
            <w:r w:rsidRPr="00AF4097">
              <w:rPr>
                <w:rFonts w:ascii="Times New Roman" w:hAnsi="Times New Roman" w:cs="Times New Roman"/>
                <w:color w:val="1E1E1E"/>
                <w:sz w:val="24"/>
                <w:szCs w:val="24"/>
              </w:rPr>
              <w:br/>
              <w:t>очисткой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Многоэтажная    </w:t>
            </w:r>
            <w:r w:rsidRPr="00AF4097">
              <w:rPr>
                <w:rFonts w:ascii="Times New Roman" w:hAnsi="Times New Roman" w:cs="Times New Roman"/>
                <w:color w:val="1E1E1E"/>
                <w:sz w:val="24"/>
                <w:szCs w:val="24"/>
              </w:rPr>
              <w:br/>
              <w:t>застройка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ПДК</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городских КОС</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Общественно-    </w:t>
            </w:r>
            <w:r w:rsidRPr="00AF4097">
              <w:rPr>
                <w:rFonts w:ascii="Times New Roman" w:hAnsi="Times New Roman" w:cs="Times New Roman"/>
                <w:color w:val="1E1E1E"/>
                <w:sz w:val="24"/>
                <w:szCs w:val="24"/>
              </w:rPr>
              <w:br/>
              <w:t>деловые зоны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Производственные</w:t>
            </w:r>
            <w:r w:rsidRPr="00AF4097">
              <w:rPr>
                <w:rFonts w:ascii="Times New Roman" w:hAnsi="Times New Roman" w:cs="Times New Roman"/>
                <w:color w:val="1E1E1E"/>
                <w:sz w:val="24"/>
                <w:szCs w:val="24"/>
              </w:rPr>
              <w:br/>
              <w:t>зоны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Нормируется по</w:t>
            </w:r>
            <w:r w:rsidRPr="00AF4097">
              <w:rPr>
                <w:rFonts w:ascii="Times New Roman" w:hAnsi="Times New Roman" w:cs="Times New Roman"/>
                <w:color w:val="1E1E1E"/>
                <w:sz w:val="24"/>
                <w:szCs w:val="24"/>
              </w:rPr>
              <w:br/>
              <w:t>границе       </w:t>
            </w:r>
            <w:r w:rsidRPr="00AF4097">
              <w:rPr>
                <w:rFonts w:ascii="Times New Roman" w:hAnsi="Times New Roman" w:cs="Times New Roman"/>
                <w:color w:val="1E1E1E"/>
                <w:sz w:val="24"/>
                <w:szCs w:val="24"/>
              </w:rPr>
              <w:br/>
              <w:t>объединенной  </w:t>
            </w:r>
            <w:r w:rsidRPr="00AF4097">
              <w:rPr>
                <w:rFonts w:ascii="Times New Roman" w:hAnsi="Times New Roman" w:cs="Times New Roman"/>
                <w:color w:val="1E1E1E"/>
                <w:sz w:val="24"/>
                <w:szCs w:val="24"/>
              </w:rPr>
              <w:br/>
              <w:t>С33 70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Нормируется  </w:t>
            </w:r>
            <w:r w:rsidRPr="00AF4097">
              <w:rPr>
                <w:rFonts w:ascii="Times New Roman" w:hAnsi="Times New Roman" w:cs="Times New Roman"/>
                <w:color w:val="1E1E1E"/>
                <w:sz w:val="24"/>
                <w:szCs w:val="24"/>
              </w:rPr>
              <w:br/>
              <w:t>по границе   </w:t>
            </w:r>
            <w:r w:rsidRPr="00AF4097">
              <w:rPr>
                <w:rFonts w:ascii="Times New Roman" w:hAnsi="Times New Roman" w:cs="Times New Roman"/>
                <w:color w:val="1E1E1E"/>
                <w:sz w:val="24"/>
                <w:szCs w:val="24"/>
              </w:rPr>
              <w:br/>
              <w:t>объединенной </w:t>
            </w:r>
            <w:r w:rsidRPr="00AF4097">
              <w:rPr>
                <w:rFonts w:ascii="Times New Roman" w:hAnsi="Times New Roman" w:cs="Times New Roman"/>
                <w:color w:val="1E1E1E"/>
                <w:sz w:val="24"/>
                <w:szCs w:val="24"/>
              </w:rPr>
              <w:br/>
              <w:t>СЗЗ 1 ПДК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Нормируется по   </w:t>
            </w:r>
            <w:r w:rsidRPr="00AF4097">
              <w:rPr>
                <w:rFonts w:ascii="Times New Roman" w:hAnsi="Times New Roman" w:cs="Times New Roman"/>
                <w:color w:val="1E1E1E"/>
                <w:sz w:val="24"/>
                <w:szCs w:val="24"/>
              </w:rPr>
              <w:br/>
              <w:t>границе          </w:t>
            </w:r>
            <w:r w:rsidRPr="00AF4097">
              <w:rPr>
                <w:rFonts w:ascii="Times New Roman" w:hAnsi="Times New Roman" w:cs="Times New Roman"/>
                <w:color w:val="1E1E1E"/>
                <w:sz w:val="24"/>
                <w:szCs w:val="24"/>
              </w:rPr>
              <w:br/>
              <w:t>объединенной     </w:t>
            </w:r>
            <w:r w:rsidRPr="00AF4097">
              <w:rPr>
                <w:rFonts w:ascii="Times New Roman" w:hAnsi="Times New Roman" w:cs="Times New Roman"/>
                <w:color w:val="1E1E1E"/>
                <w:sz w:val="24"/>
                <w:szCs w:val="24"/>
              </w:rPr>
              <w:br/>
              <w:t>СЗЗ 1 ПДУ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Нормативно       </w:t>
            </w:r>
            <w:r w:rsidRPr="00AF4097">
              <w:rPr>
                <w:rFonts w:ascii="Times New Roman" w:hAnsi="Times New Roman" w:cs="Times New Roman"/>
                <w:color w:val="1E1E1E"/>
                <w:sz w:val="24"/>
                <w:szCs w:val="24"/>
              </w:rPr>
              <w:br/>
              <w:t>очищенные стоки  </w:t>
            </w:r>
            <w:r w:rsidRPr="00AF4097">
              <w:rPr>
                <w:rFonts w:ascii="Times New Roman" w:hAnsi="Times New Roman" w:cs="Times New Roman"/>
                <w:color w:val="1E1E1E"/>
                <w:sz w:val="24"/>
                <w:szCs w:val="24"/>
              </w:rPr>
              <w:br/>
              <w:t>на локальных     </w:t>
            </w:r>
            <w:r w:rsidRPr="00AF4097">
              <w:rPr>
                <w:rFonts w:ascii="Times New Roman" w:hAnsi="Times New Roman" w:cs="Times New Roman"/>
                <w:color w:val="1E1E1E"/>
                <w:sz w:val="24"/>
                <w:szCs w:val="24"/>
              </w:rPr>
              <w:br/>
              <w:t>очистных         </w:t>
            </w:r>
            <w:r w:rsidRPr="00AF4097">
              <w:rPr>
                <w:rFonts w:ascii="Times New Roman" w:hAnsi="Times New Roman" w:cs="Times New Roman"/>
                <w:color w:val="1E1E1E"/>
                <w:sz w:val="24"/>
                <w:szCs w:val="24"/>
              </w:rPr>
              <w:br/>
              <w:t>сооружениях с    </w:t>
            </w:r>
            <w:r w:rsidRPr="00AF4097">
              <w:rPr>
                <w:rFonts w:ascii="Times New Roman" w:hAnsi="Times New Roman" w:cs="Times New Roman"/>
                <w:color w:val="1E1E1E"/>
                <w:sz w:val="24"/>
                <w:szCs w:val="24"/>
              </w:rPr>
              <w:br/>
              <w:t>самостоятельным  </w:t>
            </w:r>
            <w:r w:rsidRPr="00AF4097">
              <w:rPr>
                <w:rFonts w:ascii="Times New Roman" w:hAnsi="Times New Roman" w:cs="Times New Roman"/>
                <w:color w:val="1E1E1E"/>
                <w:sz w:val="24"/>
                <w:szCs w:val="24"/>
              </w:rPr>
              <w:br/>
              <w:t>или              </w:t>
            </w:r>
            <w:r w:rsidRPr="00AF4097">
              <w:rPr>
                <w:rFonts w:ascii="Times New Roman" w:hAnsi="Times New Roman" w:cs="Times New Roman"/>
                <w:color w:val="1E1E1E"/>
                <w:sz w:val="24"/>
                <w:szCs w:val="24"/>
              </w:rPr>
              <w:br/>
              <w:t>централизованным </w:t>
            </w:r>
            <w:r w:rsidRPr="00AF4097">
              <w:rPr>
                <w:rFonts w:ascii="Times New Roman" w:hAnsi="Times New Roman" w:cs="Times New Roman"/>
                <w:color w:val="1E1E1E"/>
                <w:sz w:val="24"/>
                <w:szCs w:val="24"/>
              </w:rPr>
              <w:br/>
              <w:t>выпуском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Рекреационные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зоны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65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 ПДК</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ПДУ</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Нормативно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очищенные на     </w:t>
            </w:r>
            <w:r w:rsidRPr="00AF4097">
              <w:rPr>
                <w:rFonts w:ascii="Times New Roman" w:hAnsi="Times New Roman" w:cs="Times New Roman"/>
                <w:color w:val="1E1E1E"/>
                <w:sz w:val="24"/>
                <w:szCs w:val="24"/>
              </w:rPr>
              <w:br/>
              <w:t>локальных        </w:t>
            </w:r>
            <w:r w:rsidRPr="00AF4097">
              <w:rPr>
                <w:rFonts w:ascii="Times New Roman" w:hAnsi="Times New Roman" w:cs="Times New Roman"/>
                <w:color w:val="1E1E1E"/>
                <w:sz w:val="24"/>
                <w:szCs w:val="24"/>
              </w:rPr>
              <w:br/>
              <w:t>очистных         </w:t>
            </w:r>
            <w:r w:rsidRPr="00AF4097">
              <w:rPr>
                <w:rFonts w:ascii="Times New Roman" w:hAnsi="Times New Roman" w:cs="Times New Roman"/>
                <w:color w:val="1E1E1E"/>
                <w:sz w:val="24"/>
                <w:szCs w:val="24"/>
              </w:rPr>
              <w:br/>
              <w:t>сооружениях с    </w:t>
            </w:r>
            <w:r w:rsidRPr="00AF4097">
              <w:rPr>
                <w:rFonts w:ascii="Times New Roman" w:hAnsi="Times New Roman" w:cs="Times New Roman"/>
                <w:color w:val="1E1E1E"/>
                <w:sz w:val="24"/>
                <w:szCs w:val="24"/>
              </w:rPr>
              <w:br/>
              <w:t>возможным        </w:t>
            </w:r>
            <w:r w:rsidRPr="00AF4097">
              <w:rPr>
                <w:rFonts w:ascii="Times New Roman" w:hAnsi="Times New Roman" w:cs="Times New Roman"/>
                <w:color w:val="1E1E1E"/>
                <w:sz w:val="24"/>
                <w:szCs w:val="24"/>
              </w:rPr>
              <w:br/>
              <w:t>самостоятельным  </w:t>
            </w:r>
            <w:r w:rsidRPr="00AF4097">
              <w:rPr>
                <w:rFonts w:ascii="Times New Roman" w:hAnsi="Times New Roman" w:cs="Times New Roman"/>
                <w:color w:val="1E1E1E"/>
                <w:sz w:val="24"/>
                <w:szCs w:val="24"/>
              </w:rPr>
              <w:br/>
              <w:t>выпуском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 Регулирование микроклимата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3.10.1. При планировке и застройке территории населенных пунктов Воронежской области необходимо обеспечивать нормы освещенности помещений проектируемых зданий.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Воронежская область по ресурсам светового климата относится к I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таблице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4813"/>
        <w:gridCol w:w="6548"/>
        <w:gridCol w:w="4134"/>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Световые проемы</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Ориентация световых     </w:t>
            </w:r>
            <w:r w:rsidRPr="00AF4097">
              <w:rPr>
                <w:rFonts w:ascii="Times New Roman" w:hAnsi="Times New Roman" w:cs="Times New Roman"/>
                <w:b/>
                <w:bCs/>
                <w:color w:val="1E1E1E"/>
                <w:sz w:val="24"/>
                <w:szCs w:val="24"/>
              </w:rPr>
              <w:br/>
              <w:t>проемов по сторонам     </w:t>
            </w:r>
            <w:r w:rsidRPr="00AF4097">
              <w:rPr>
                <w:rFonts w:ascii="Times New Roman" w:hAnsi="Times New Roman" w:cs="Times New Roman"/>
                <w:b/>
                <w:bCs/>
                <w:color w:val="1E1E1E"/>
                <w:sz w:val="24"/>
                <w:szCs w:val="24"/>
              </w:rPr>
              <w:br/>
              <w:t>горизонта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Коэффициент   </w:t>
            </w:r>
            <w:r w:rsidRPr="00AF4097">
              <w:rPr>
                <w:rFonts w:ascii="Times New Roman" w:hAnsi="Times New Roman" w:cs="Times New Roman"/>
                <w:b/>
                <w:bCs/>
                <w:color w:val="1E1E1E"/>
                <w:sz w:val="24"/>
                <w:szCs w:val="24"/>
              </w:rPr>
              <w:br/>
              <w:t>светового     </w:t>
            </w:r>
            <w:r w:rsidRPr="00AF4097">
              <w:rPr>
                <w:rFonts w:ascii="Times New Roman" w:hAnsi="Times New Roman" w:cs="Times New Roman"/>
                <w:b/>
                <w:bCs/>
                <w:color w:val="1E1E1E"/>
                <w:sz w:val="24"/>
                <w:szCs w:val="24"/>
              </w:rPr>
              <w:br/>
              <w:t>климата      </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наружных      </w:t>
            </w:r>
            <w:r w:rsidRPr="00AF4097">
              <w:rPr>
                <w:rFonts w:ascii="Times New Roman" w:hAnsi="Times New Roman" w:cs="Times New Roman"/>
                <w:color w:val="1E1E1E"/>
                <w:sz w:val="24"/>
                <w:szCs w:val="24"/>
              </w:rPr>
              <w:br/>
              <w:t>стенах          </w:t>
            </w:r>
            <w:r w:rsidRPr="00AF4097">
              <w:rPr>
                <w:rFonts w:ascii="Times New Roman" w:hAnsi="Times New Roman" w:cs="Times New Roman"/>
                <w:color w:val="1E1E1E"/>
                <w:sz w:val="24"/>
                <w:szCs w:val="24"/>
              </w:rPr>
              <w:br/>
              <w:t>зданий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 СВ, СЗ, З, В, ЮВ, ЮЗ</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Ю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прямоугольных </w:t>
            </w:r>
            <w:r w:rsidRPr="00AF4097">
              <w:rPr>
                <w:rFonts w:ascii="Times New Roman" w:hAnsi="Times New Roman" w:cs="Times New Roman"/>
                <w:color w:val="1E1E1E"/>
                <w:sz w:val="24"/>
                <w:szCs w:val="24"/>
              </w:rPr>
              <w:br/>
              <w:t>и трапециевидных</w:t>
            </w:r>
            <w:r w:rsidRPr="00AF4097">
              <w:rPr>
                <w:rFonts w:ascii="Times New Roman" w:hAnsi="Times New Roman" w:cs="Times New Roman"/>
                <w:color w:val="1E1E1E"/>
                <w:sz w:val="24"/>
                <w:szCs w:val="24"/>
              </w:rPr>
              <w:br/>
              <w:t>фонарях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С-Ю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СВ-ЮЗ, ЮВ-СЗ, В-З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фонарях типа  </w:t>
            </w:r>
            <w:r w:rsidRPr="00AF4097">
              <w:rPr>
                <w:rFonts w:ascii="Times New Roman" w:hAnsi="Times New Roman" w:cs="Times New Roman"/>
                <w:color w:val="1E1E1E"/>
                <w:sz w:val="24"/>
                <w:szCs w:val="24"/>
              </w:rPr>
              <w:br/>
              <w:t>"Шед"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зенитных      </w:t>
            </w:r>
            <w:r w:rsidRPr="00AF4097">
              <w:rPr>
                <w:rFonts w:ascii="Times New Roman" w:hAnsi="Times New Roman" w:cs="Times New Roman"/>
                <w:color w:val="1E1E1E"/>
                <w:sz w:val="24"/>
                <w:szCs w:val="24"/>
              </w:rPr>
              <w:br/>
              <w:t>фонарях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С - север; СВ - северо-восток; СЗ - северо-запад; В - восток; З - запад; С-Ю - север-юг; В-З - восток-запад; Ю - юг; ЮВ - юго-восток; ЮЗ - юго-запад.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Ориентацию световых проемов по сторонам света в лечебных учреждения следует принимать согласно СНиП 31-06-2009.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Основной характеристикой естественной освещенности помещений проектируемых зданий является коэффициент естественной освещенности (КЕО), нормируемый в соответствии с требованиями СНиП 23-05-95* в зависимости от светового климата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но не менее 2 часов в день с 22 марта по 22 сентября.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Продолжительность инсоляции жилых и общественных зданий обеспечивается в соответствии с требованиями СанПиН 2.2.1/2.1.1.1076-01.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3.10.3.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4.1.1. Защита территорий от воздействия чрезвычайных ситуаций природного и техногенного характера и мероприятия по гражданской обороне представляют собой систему мероприятий по подготовке к защите и по защите населения, материальных и культурных ценностей на территории Воронежской Области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4.1.2. Мероприятия по гражданской обороне разрабатываются органами местного самоуправления в соответствии с требованиями Федерального закона от 12.02.1998 N 28-ФЗ (ред. от 25.11.2009) "О гражданской обороне".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4.1.3.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от 21.12.1994 N 68-ФЗ (ред. от 19.05.2010) "О защите населения и территорий от чрезвычайных ситуаций природного и техногенного характера" с учетом требований ГОСТ Р 22.0.07-95.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 Инженерная подготовка и защита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4.2.1. Общие требования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4.2.1.1. Инженерная подготовка территории должна обеспечивать возможность градостроительного освоения районов, подлежащих застройке.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4.2.1.2. Инженерная подготовка и защита территории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4.2.1.3. При планировке и застройке территории залегания полезных ископаемых необходимо соблюдать требования законодательства о недрах.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Под застройку в первую очередь следует использовать территории, под которыми: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Залегают непромышленные полезные ископаемые;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Полезные ископаемые выработаны и процесс деформаций земной поверхности закончился.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4.2.1.4.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Планировку и застройку населенных пунктов на подрабатываемых территориях и просадочных грунтах следует осуществлять в соответствии с требованиями СНиП 2.01.09-91.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4.2.1.5.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категорий территорий по условиям строительства (приложение N 2 к настоящему нормативу).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Общественные здания переменной этажности, сложной конфигурации, а также жилые здания высотой более 9 этажей следует располагать на территориях I и II категорий по условиям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планировке и застройке территорий на территориях I и II категорий допускается уменьшать суммарную площадь зеленых насаждений, но не более чем на 30% при условии компенсации недостающего озеленения на прилегающих территориях с большими величинами деформаций земной поверхности.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4.2.1.6.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(оползней, обвалов, карста, переработки берегов водохранилищ, озер и рек, от подтопления и затопления территорий и других).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Необходимость инженерной защиты территории определяется в соответствии с положениями Градостроительного кодекса Российской Федерации в части градостроительного планирования развития территории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проектировании инженерной защиты следует обеспечивать (предусматривать):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наиболее полное использование местных строительных материалов и природных ресурсов;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производство работ способами, не приводящими к появлению новых и (или) интенсификации действующих геологических процессов;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сохранение заповедных зон, ландшафтов, исторических объектов и памятников и т.д.;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надлежащее архитектурное оформление сооружений инженерной 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сочетание с мероприятиями по охране окружающей среды;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4.2.1.7. В проектах планировки населенных пунктов предусматривать максимальное сохранение естественных условий стока поверхностных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Размещение зданий и сооружений, затрудняющих отвод поверхностных вод,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4.2.1.8.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Кроме того, территории оврагов могут быть использованы для размещения транспортных сооружений, гаражей, складов и коммунальных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4.2.1.9. Рекультивацию и благоустройство территорий следует разрабатывать с учетом требований ГОСТ 17.5.3.04-83* и ГОСТ 17.5.3.05-84.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4.2.1.10.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 Противооползневые и противообвальные сооружения и мероприятия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изменение рельефа склона в целях повышения его устойчивости;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регулирование стока поверхностных вод с помощью вертикальной планировки территории и устройства системы поверхностного водоотвода;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предотвращение инфильтрации воды в грунт и эрозионных процессов;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искусственное понижение уровня подземных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агролесомелиорация;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закрепление грунтов (в том числе армированием);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устройство удерживающих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террасирование склонов;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9.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4.2.2.2. Если применение мероприятий и сооружений активной защиты, указанных в 4.2.1.10 настоящего норматива,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 Противокарстовые мероприятия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4.2.3.2. Для инженерной защиты зданий и сооружений от карста применяют следующие мероприятия или их сочетания: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планировочные;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водозащитные и противофильтрационные;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геотехнические (укрепление оснований);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конструктивные (отдельно или в комплексе с геотехническими);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технологические;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эксплуатационные (мониторинг состояния грунтов, деформаций зданий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Противокарстовые мероприятия должны: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предотвращать активизацию, а при необходимости и снижать активность карстовых и карстово-суффозионных процессов;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исключать или уменьшать в необходимой степени карстовые и карстово-суффозионные деформации грунтовых толщ;</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9. предотвращать повышенную фильтрацию и прорывы воды из карстовых полостей в подземные помещения и горные выработки;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10.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 планировочных мероприятий входят: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Разработка инженерной защиты территорий от техногенного влияния строительства на развитие карста;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4.2.3.4. Водозащитные и противофильтрационные противокарстовые мероприятия обеспечивают предотвращение опасной активизации карста и связанных с ней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4.2.3.5. К водозащитным мероприятиям относятся: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мероприятия по борьбе с утечками промышленных и хозяйственно-бытовых вод, в особенности агрессивных;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4.2.3.6.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4.2.4. Берегозащитные сооружения и мероприятия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4.2.4.1. Для инженерной защиты берегов рек, озер, водохранилищ используют сооружения и мероприятия, приведенные в таблице 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9</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7160"/>
        <w:gridCol w:w="8335"/>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Вид сооружения и мероприятия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Назначение сооружения и мероприятия  </w:t>
            </w:r>
            <w:r w:rsidRPr="00AF4097">
              <w:rPr>
                <w:rFonts w:ascii="Times New Roman" w:hAnsi="Times New Roman" w:cs="Times New Roman"/>
                <w:b/>
                <w:bCs/>
                <w:color w:val="1E1E1E"/>
                <w:sz w:val="24"/>
                <w:szCs w:val="24"/>
              </w:rPr>
              <w:br/>
              <w:t>условия его применения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Волнозащитные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Вдольбереговые: подпорные       </w:t>
            </w:r>
            <w:r w:rsidRPr="00AF4097">
              <w:rPr>
                <w:rFonts w:ascii="Times New Roman" w:hAnsi="Times New Roman" w:cs="Times New Roman"/>
                <w:color w:val="1E1E1E"/>
                <w:sz w:val="24"/>
                <w:szCs w:val="24"/>
              </w:rPr>
              <w:br/>
              <w:t>береговые стены (набережные)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волноотбойного профиля из       </w:t>
            </w:r>
            <w:r w:rsidRPr="00AF4097">
              <w:rPr>
                <w:rFonts w:ascii="Times New Roman" w:hAnsi="Times New Roman" w:cs="Times New Roman"/>
                <w:color w:val="1E1E1E"/>
                <w:sz w:val="24"/>
                <w:szCs w:val="24"/>
              </w:rPr>
              <w:br/>
              <w:t>монолитного и сборного бетона и </w:t>
            </w:r>
            <w:r w:rsidRPr="00AF4097">
              <w:rPr>
                <w:rFonts w:ascii="Times New Roman" w:hAnsi="Times New Roman" w:cs="Times New Roman"/>
                <w:color w:val="1E1E1E"/>
                <w:sz w:val="24"/>
                <w:szCs w:val="24"/>
              </w:rPr>
              <w:br/>
              <w:t>железобетона, камня, ряжей, свай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На водохранилищах, озерах и реках для</w:t>
            </w:r>
            <w:r w:rsidRPr="00AF4097">
              <w:rPr>
                <w:rFonts w:ascii="Times New Roman" w:hAnsi="Times New Roman" w:cs="Times New Roman"/>
                <w:color w:val="1E1E1E"/>
                <w:sz w:val="24"/>
                <w:szCs w:val="24"/>
              </w:rPr>
              <w:br/>
              <w:t>защиты зданий и сооружений I и II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классов, автомобильных и железных    </w:t>
            </w:r>
            <w:r w:rsidRPr="00AF4097">
              <w:rPr>
                <w:rFonts w:ascii="Times New Roman" w:hAnsi="Times New Roman" w:cs="Times New Roman"/>
                <w:color w:val="1E1E1E"/>
                <w:sz w:val="24"/>
                <w:szCs w:val="24"/>
              </w:rPr>
              <w:br/>
              <w:t>дорог, ценных земельных угодий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шпунтовые стенки железобетонные </w:t>
            </w:r>
            <w:r w:rsidRPr="00AF4097">
              <w:rPr>
                <w:rFonts w:ascii="Times New Roman" w:hAnsi="Times New Roman" w:cs="Times New Roman"/>
                <w:color w:val="1E1E1E"/>
                <w:sz w:val="24"/>
                <w:szCs w:val="24"/>
              </w:rPr>
              <w:br/>
              <w:t>и металлические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основном на реках и водохранилищах</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ступенчатые крепления с         </w:t>
            </w:r>
            <w:r w:rsidRPr="00AF4097">
              <w:rPr>
                <w:rFonts w:ascii="Times New Roman" w:hAnsi="Times New Roman" w:cs="Times New Roman"/>
                <w:color w:val="1E1E1E"/>
                <w:sz w:val="24"/>
                <w:szCs w:val="24"/>
              </w:rPr>
              <w:br/>
              <w:t>укреплением основания террас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крутизне       </w:t>
            </w:r>
            <w:r w:rsidRPr="00AF4097">
              <w:rPr>
                <w:rFonts w:ascii="Times New Roman" w:hAnsi="Times New Roman" w:cs="Times New Roman"/>
                <w:color w:val="1E1E1E"/>
                <w:sz w:val="24"/>
                <w:szCs w:val="24"/>
              </w:rPr>
              <w:br/>
              <w:t>откосов более 15°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массивные волноломы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стабильном     </w:t>
            </w:r>
            <w:r w:rsidRPr="00AF4097">
              <w:rPr>
                <w:rFonts w:ascii="Times New Roman" w:hAnsi="Times New Roman" w:cs="Times New Roman"/>
                <w:color w:val="1E1E1E"/>
                <w:sz w:val="24"/>
                <w:szCs w:val="24"/>
              </w:rPr>
              <w:br/>
              <w:t>уровне воды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Откосные: монолитные покрытия из</w:t>
            </w:r>
            <w:r w:rsidRPr="00AF4097">
              <w:rPr>
                <w:rFonts w:ascii="Times New Roman" w:hAnsi="Times New Roman" w:cs="Times New Roman"/>
                <w:color w:val="1E1E1E"/>
                <w:sz w:val="24"/>
                <w:szCs w:val="24"/>
              </w:rPr>
              <w:br/>
              <w:t>бетона, асфальтобетона, асфальта</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реках, откосах    </w:t>
            </w:r>
            <w:r w:rsidRPr="00AF4097">
              <w:rPr>
                <w:rFonts w:ascii="Times New Roman" w:hAnsi="Times New Roman" w:cs="Times New Roman"/>
                <w:color w:val="1E1E1E"/>
                <w:sz w:val="24"/>
                <w:szCs w:val="24"/>
              </w:rPr>
              <w:br/>
              <w:t>подпорных земляных сооружений при    </w:t>
            </w:r>
            <w:r w:rsidRPr="00AF4097">
              <w:rPr>
                <w:rFonts w:ascii="Times New Roman" w:hAnsi="Times New Roman" w:cs="Times New Roman"/>
                <w:color w:val="1E1E1E"/>
                <w:sz w:val="24"/>
                <w:szCs w:val="24"/>
              </w:rPr>
              <w:br/>
              <w:t>достаточной их статической           </w:t>
            </w:r>
            <w:r w:rsidRPr="00AF4097">
              <w:rPr>
                <w:rFonts w:ascii="Times New Roman" w:hAnsi="Times New Roman" w:cs="Times New Roman"/>
                <w:color w:val="1E1E1E"/>
                <w:sz w:val="24"/>
                <w:szCs w:val="24"/>
              </w:rPr>
              <w:br/>
              <w:t>устойчивости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покрытия из сборных плит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волнах до 2,5 м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покрытия из гибких тюфяков и    </w:t>
            </w:r>
            <w:r w:rsidRPr="00AF4097">
              <w:rPr>
                <w:rFonts w:ascii="Times New Roman" w:hAnsi="Times New Roman" w:cs="Times New Roman"/>
                <w:color w:val="1E1E1E"/>
                <w:sz w:val="24"/>
                <w:szCs w:val="24"/>
              </w:rPr>
              <w:br/>
              <w:t>сетчатых блоков, заполненных    </w:t>
            </w:r>
            <w:r w:rsidRPr="00AF4097">
              <w:rPr>
                <w:rFonts w:ascii="Times New Roman" w:hAnsi="Times New Roman" w:cs="Times New Roman"/>
                <w:color w:val="1E1E1E"/>
                <w:sz w:val="24"/>
                <w:szCs w:val="24"/>
              </w:rPr>
              <w:br/>
              <w:t>камнем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реках, откосах    </w:t>
            </w:r>
            <w:r w:rsidRPr="00AF4097">
              <w:rPr>
                <w:rFonts w:ascii="Times New Roman" w:hAnsi="Times New Roman" w:cs="Times New Roman"/>
                <w:color w:val="1E1E1E"/>
                <w:sz w:val="24"/>
                <w:szCs w:val="24"/>
              </w:rPr>
              <w:br/>
              <w:t>земляных сооружений (при пологих     </w:t>
            </w:r>
            <w:r w:rsidRPr="00AF4097">
              <w:rPr>
                <w:rFonts w:ascii="Times New Roman" w:hAnsi="Times New Roman" w:cs="Times New Roman"/>
                <w:color w:val="1E1E1E"/>
                <w:sz w:val="24"/>
                <w:szCs w:val="24"/>
              </w:rPr>
              <w:br/>
              <w:t>откосах и невысоких волнах - менее   </w:t>
            </w:r>
            <w:r w:rsidRPr="00AF4097">
              <w:rPr>
                <w:rFonts w:ascii="Times New Roman" w:hAnsi="Times New Roman" w:cs="Times New Roman"/>
                <w:color w:val="1E1E1E"/>
                <w:sz w:val="24"/>
                <w:szCs w:val="24"/>
              </w:rPr>
              <w:br/>
              <w:t>0,5 - 0,6 м)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покрытия из синтетических       </w:t>
            </w:r>
            <w:r w:rsidRPr="00AF4097">
              <w:rPr>
                <w:rFonts w:ascii="Times New Roman" w:hAnsi="Times New Roman" w:cs="Times New Roman"/>
                <w:color w:val="1E1E1E"/>
                <w:sz w:val="24"/>
                <w:szCs w:val="24"/>
              </w:rPr>
              <w:br/>
              <w:t>материалов и вторичного сырья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Волногасящие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Вдольбереговые (проницаемые     </w:t>
            </w:r>
            <w:r w:rsidRPr="00AF4097">
              <w:rPr>
                <w:rFonts w:ascii="Times New Roman" w:hAnsi="Times New Roman" w:cs="Times New Roman"/>
                <w:color w:val="1E1E1E"/>
                <w:sz w:val="24"/>
                <w:szCs w:val="24"/>
              </w:rPr>
              <w:br/>
              <w:t>сооружения с пористой напорной  </w:t>
            </w:r>
            <w:r w:rsidRPr="00AF4097">
              <w:rPr>
                <w:rFonts w:ascii="Times New Roman" w:hAnsi="Times New Roman" w:cs="Times New Roman"/>
                <w:color w:val="1E1E1E"/>
                <w:sz w:val="24"/>
                <w:szCs w:val="24"/>
              </w:rPr>
              <w:br/>
              <w:t>гранью и волногасящими камерами)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Откосные: наброска из камня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реках, откосах    </w:t>
            </w:r>
            <w:r w:rsidRPr="00AF4097">
              <w:rPr>
                <w:rFonts w:ascii="Times New Roman" w:hAnsi="Times New Roman" w:cs="Times New Roman"/>
                <w:color w:val="1E1E1E"/>
                <w:sz w:val="24"/>
                <w:szCs w:val="24"/>
              </w:rPr>
              <w:br/>
              <w:t>земляных сооружений при отсутствии   </w:t>
            </w:r>
            <w:r w:rsidRPr="00AF4097">
              <w:rPr>
                <w:rFonts w:ascii="Times New Roman" w:hAnsi="Times New Roman" w:cs="Times New Roman"/>
                <w:color w:val="1E1E1E"/>
                <w:sz w:val="24"/>
                <w:szCs w:val="24"/>
              </w:rPr>
              <w:br/>
              <w:t>рекреационного использования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наброска или укладка из фасонных</w:t>
            </w:r>
            <w:r w:rsidRPr="00AF4097">
              <w:rPr>
                <w:rFonts w:ascii="Times New Roman" w:hAnsi="Times New Roman" w:cs="Times New Roman"/>
                <w:color w:val="1E1E1E"/>
                <w:sz w:val="24"/>
                <w:szCs w:val="24"/>
              </w:rPr>
              <w:br/>
              <w:t>блоков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отсутствии     </w:t>
            </w:r>
            <w:r w:rsidRPr="00AF4097">
              <w:rPr>
                <w:rFonts w:ascii="Times New Roman" w:hAnsi="Times New Roman" w:cs="Times New Roman"/>
                <w:color w:val="1E1E1E"/>
                <w:sz w:val="24"/>
                <w:szCs w:val="24"/>
              </w:rPr>
              <w:br/>
              <w:t>рекреационного использования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искусственные свободные пляжи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пологих откосах</w:t>
            </w:r>
            <w:r w:rsidRPr="00AF4097">
              <w:rPr>
                <w:rFonts w:ascii="Times New Roman" w:hAnsi="Times New Roman" w:cs="Times New Roman"/>
                <w:color w:val="1E1E1E"/>
                <w:sz w:val="24"/>
                <w:szCs w:val="24"/>
              </w:rPr>
              <w:br/>
              <w:t>(менее 10°С) в условиях              </w:t>
            </w:r>
            <w:r w:rsidRPr="00AF4097">
              <w:rPr>
                <w:rFonts w:ascii="Times New Roman" w:hAnsi="Times New Roman" w:cs="Times New Roman"/>
                <w:color w:val="1E1E1E"/>
                <w:sz w:val="24"/>
                <w:szCs w:val="24"/>
              </w:rPr>
              <w:br/>
              <w:t>слабовыраженных вдольбереговых       </w:t>
            </w:r>
            <w:r w:rsidRPr="00AF4097">
              <w:rPr>
                <w:rFonts w:ascii="Times New Roman" w:hAnsi="Times New Roman" w:cs="Times New Roman"/>
                <w:color w:val="1E1E1E"/>
                <w:sz w:val="24"/>
                <w:szCs w:val="24"/>
              </w:rPr>
              <w:br/>
              <w:t>перемещений наносов и стабильном     </w:t>
            </w:r>
            <w:r w:rsidRPr="00AF4097">
              <w:rPr>
                <w:rFonts w:ascii="Times New Roman" w:hAnsi="Times New Roman" w:cs="Times New Roman"/>
                <w:color w:val="1E1E1E"/>
                <w:sz w:val="24"/>
                <w:szCs w:val="24"/>
              </w:rPr>
              <w:br/>
              <w:t>уровне воды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Пляжеудерживающие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Вдольбереговые: подводные       </w:t>
            </w:r>
            <w:r w:rsidRPr="00AF4097">
              <w:rPr>
                <w:rFonts w:ascii="Times New Roman" w:hAnsi="Times New Roman" w:cs="Times New Roman"/>
                <w:color w:val="1E1E1E"/>
                <w:sz w:val="24"/>
                <w:szCs w:val="24"/>
              </w:rPr>
              <w:br/>
              <w:t>банкеты из бетона, бетонных     </w:t>
            </w:r>
            <w:r w:rsidRPr="00AF4097">
              <w:rPr>
                <w:rFonts w:ascii="Times New Roman" w:hAnsi="Times New Roman" w:cs="Times New Roman"/>
                <w:color w:val="1E1E1E"/>
                <w:sz w:val="24"/>
                <w:szCs w:val="24"/>
              </w:rPr>
              <w:br/>
              <w:t>блоков, камня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небольшом      </w:t>
            </w:r>
            <w:r w:rsidRPr="00AF4097">
              <w:rPr>
                <w:rFonts w:ascii="Times New Roman" w:hAnsi="Times New Roman" w:cs="Times New Roman"/>
                <w:color w:val="1E1E1E"/>
                <w:sz w:val="24"/>
                <w:szCs w:val="24"/>
              </w:rPr>
              <w:br/>
              <w:t>волнении для закрепления пляжа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Загрузка инертными на локальных </w:t>
            </w:r>
            <w:r w:rsidRPr="00AF4097">
              <w:rPr>
                <w:rFonts w:ascii="Times New Roman" w:hAnsi="Times New Roman" w:cs="Times New Roman"/>
                <w:color w:val="1E1E1E"/>
                <w:sz w:val="24"/>
                <w:szCs w:val="24"/>
              </w:rPr>
              <w:br/>
              <w:t>участках (каменные банкеты,     </w:t>
            </w:r>
            <w:r w:rsidRPr="00AF4097">
              <w:rPr>
                <w:rFonts w:ascii="Times New Roman" w:hAnsi="Times New Roman" w:cs="Times New Roman"/>
                <w:color w:val="1E1E1E"/>
                <w:sz w:val="24"/>
                <w:szCs w:val="24"/>
              </w:rPr>
              <w:br/>
              <w:t>песчаные примывы и др.)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при относительно   </w:t>
            </w:r>
            <w:r w:rsidRPr="00AF4097">
              <w:rPr>
                <w:rFonts w:ascii="Times New Roman" w:hAnsi="Times New Roman" w:cs="Times New Roman"/>
                <w:color w:val="1E1E1E"/>
                <w:sz w:val="24"/>
                <w:szCs w:val="24"/>
              </w:rPr>
              <w:br/>
              <w:t>пологих откосах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Поперечные (молы, шпоры         </w:t>
            </w:r>
            <w:r w:rsidRPr="00AF4097">
              <w:rPr>
                <w:rFonts w:ascii="Times New Roman" w:hAnsi="Times New Roman" w:cs="Times New Roman"/>
                <w:color w:val="1E1E1E"/>
                <w:sz w:val="24"/>
                <w:szCs w:val="24"/>
              </w:rPr>
              <w:br/>
              <w:t>(гравитационные, свайные и др.)</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реках при создании</w:t>
            </w:r>
            <w:r w:rsidRPr="00AF4097">
              <w:rPr>
                <w:rFonts w:ascii="Times New Roman" w:hAnsi="Times New Roman" w:cs="Times New Roman"/>
                <w:color w:val="1E1E1E"/>
                <w:sz w:val="24"/>
                <w:szCs w:val="24"/>
              </w:rPr>
              <w:br/>
              <w:t>и закреплении естественных и         </w:t>
            </w:r>
            <w:r w:rsidRPr="00AF4097">
              <w:rPr>
                <w:rFonts w:ascii="Times New Roman" w:hAnsi="Times New Roman" w:cs="Times New Roman"/>
                <w:color w:val="1E1E1E"/>
                <w:sz w:val="24"/>
                <w:szCs w:val="24"/>
              </w:rPr>
              <w:br/>
              <w:t>искусственных пляжей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Специальные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Регулирующие: сооружения,       </w:t>
            </w:r>
            <w:r w:rsidRPr="00AF4097">
              <w:rPr>
                <w:rFonts w:ascii="Times New Roman" w:hAnsi="Times New Roman" w:cs="Times New Roman"/>
                <w:color w:val="1E1E1E"/>
                <w:sz w:val="24"/>
                <w:szCs w:val="24"/>
              </w:rPr>
              <w:br/>
              <w:t>имитирующие природные формы     </w:t>
            </w:r>
            <w:r w:rsidRPr="00AF4097">
              <w:rPr>
                <w:rFonts w:ascii="Times New Roman" w:hAnsi="Times New Roman" w:cs="Times New Roman"/>
                <w:color w:val="1E1E1E"/>
                <w:sz w:val="24"/>
                <w:szCs w:val="24"/>
              </w:rPr>
              <w:br/>
              <w:t>рельефа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для регулирования  </w:t>
            </w:r>
            <w:r w:rsidRPr="00AF4097">
              <w:rPr>
                <w:rFonts w:ascii="Times New Roman" w:hAnsi="Times New Roman" w:cs="Times New Roman"/>
                <w:color w:val="1E1E1E"/>
                <w:sz w:val="24"/>
                <w:szCs w:val="24"/>
              </w:rPr>
              <w:br/>
              <w:t>береговых процессов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перебазирование запаса наносов  </w:t>
            </w:r>
            <w:r w:rsidRPr="00AF4097">
              <w:rPr>
                <w:rFonts w:ascii="Times New Roman" w:hAnsi="Times New Roman" w:cs="Times New Roman"/>
                <w:color w:val="1E1E1E"/>
                <w:sz w:val="24"/>
                <w:szCs w:val="24"/>
              </w:rPr>
              <w:br/>
              <w:t>(переброска вдоль побережья,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использование подводных карьеров</w:t>
            </w:r>
            <w:r w:rsidRPr="00AF4097">
              <w:rPr>
                <w:rFonts w:ascii="Times New Roman" w:hAnsi="Times New Roman" w:cs="Times New Roman"/>
                <w:color w:val="1E1E1E"/>
                <w:sz w:val="24"/>
                <w:szCs w:val="24"/>
              </w:rPr>
              <w:br/>
              <w:t>и т.д.)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На водохранилищах для регулирования  </w:t>
            </w:r>
            <w:r w:rsidRPr="00AF4097">
              <w:rPr>
                <w:rFonts w:ascii="Times New Roman" w:hAnsi="Times New Roman" w:cs="Times New Roman"/>
                <w:color w:val="1E1E1E"/>
                <w:sz w:val="24"/>
                <w:szCs w:val="24"/>
              </w:rPr>
              <w:br/>
              <w:t>баланса наносов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Струенаправляющие:              </w:t>
            </w:r>
            <w:r w:rsidRPr="00AF4097">
              <w:rPr>
                <w:rFonts w:ascii="Times New Roman" w:hAnsi="Times New Roman" w:cs="Times New Roman"/>
                <w:color w:val="1E1E1E"/>
                <w:sz w:val="24"/>
                <w:szCs w:val="24"/>
              </w:rPr>
              <w:br/>
              <w:t>струенаправляющие дамбы из      </w:t>
            </w:r>
            <w:r w:rsidRPr="00AF4097">
              <w:rPr>
                <w:rFonts w:ascii="Times New Roman" w:hAnsi="Times New Roman" w:cs="Times New Roman"/>
                <w:color w:val="1E1E1E"/>
                <w:sz w:val="24"/>
                <w:szCs w:val="24"/>
              </w:rPr>
              <w:br/>
              <w:t>каменной наброски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реках для защиты берегов рек и    </w:t>
            </w:r>
            <w:r w:rsidRPr="00AF4097">
              <w:rPr>
                <w:rFonts w:ascii="Times New Roman" w:hAnsi="Times New Roman" w:cs="Times New Roman"/>
                <w:color w:val="1E1E1E"/>
                <w:sz w:val="24"/>
                <w:szCs w:val="24"/>
              </w:rPr>
              <w:br/>
              <w:t>отклонения оси потока от размывания  </w:t>
            </w:r>
            <w:r w:rsidRPr="00AF4097">
              <w:rPr>
                <w:rFonts w:ascii="Times New Roman" w:hAnsi="Times New Roman" w:cs="Times New Roman"/>
                <w:color w:val="1E1E1E"/>
                <w:sz w:val="24"/>
                <w:szCs w:val="24"/>
              </w:rPr>
              <w:br/>
              <w:t>берега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струенаправляющие дамбы из      </w:t>
            </w:r>
            <w:r w:rsidRPr="00AF4097">
              <w:rPr>
                <w:rFonts w:ascii="Times New Roman" w:hAnsi="Times New Roman" w:cs="Times New Roman"/>
                <w:color w:val="1E1E1E"/>
                <w:sz w:val="24"/>
                <w:szCs w:val="24"/>
              </w:rPr>
              <w:br/>
              <w:t>грунта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реках с невысокими скоростями     </w:t>
            </w:r>
            <w:r w:rsidRPr="00AF4097">
              <w:rPr>
                <w:rFonts w:ascii="Times New Roman" w:hAnsi="Times New Roman" w:cs="Times New Roman"/>
                <w:color w:val="1E1E1E"/>
                <w:sz w:val="24"/>
                <w:szCs w:val="24"/>
              </w:rPr>
              <w:br/>
              <w:t>течения для отклонения оси потока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струенаправляющие массивные     </w:t>
            </w:r>
            <w:r w:rsidRPr="00AF4097">
              <w:rPr>
                <w:rFonts w:ascii="Times New Roman" w:hAnsi="Times New Roman" w:cs="Times New Roman"/>
                <w:color w:val="1E1E1E"/>
                <w:sz w:val="24"/>
                <w:szCs w:val="24"/>
              </w:rPr>
              <w:br/>
              <w:t>шпоры или полузапруды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Склоноукрепляющие (искусственное</w:t>
            </w:r>
            <w:r w:rsidRPr="00AF4097">
              <w:rPr>
                <w:rFonts w:ascii="Times New Roman" w:hAnsi="Times New Roman" w:cs="Times New Roman"/>
                <w:color w:val="1E1E1E"/>
                <w:sz w:val="24"/>
                <w:szCs w:val="24"/>
              </w:rPr>
              <w:br/>
              <w:t>закрепление грунта откосов)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 водохранилищах, реках, откосах    </w:t>
            </w:r>
            <w:r w:rsidRPr="00AF4097">
              <w:rPr>
                <w:rFonts w:ascii="Times New Roman" w:hAnsi="Times New Roman" w:cs="Times New Roman"/>
                <w:color w:val="1E1E1E"/>
                <w:sz w:val="24"/>
                <w:szCs w:val="24"/>
              </w:rPr>
              <w:br/>
              <w:t>земляных сооружений при высоте волн  </w:t>
            </w:r>
            <w:r w:rsidRPr="00AF4097">
              <w:rPr>
                <w:rFonts w:ascii="Times New Roman" w:hAnsi="Times New Roman" w:cs="Times New Roman"/>
                <w:color w:val="1E1E1E"/>
                <w:sz w:val="24"/>
                <w:szCs w:val="24"/>
              </w:rPr>
              <w:br/>
              <w:t>до 0,5 м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 Сооружения и мероприятия для защиты от подтопления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4.2.5.2. Защита от подтопления должна включать в себя: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локальную защиту зданий, сооружений, грунтов оснований и защиту застроенной территории в целом;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водоотведение;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утилизацию (при необходимости очистки) дренажных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4.2.5.3. 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4.2.5.4. На территории населенных пунктов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населенных пунктов и на территориях стадионов, парков и других озелененных территорий общего пользования допускается открытая осушительная сеть.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4.2.5.5.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w:t>
      </w:r>
      <w:r w:rsidRPr="00AF4097">
        <w:rPr>
          <w:rFonts w:ascii="Times New Roman" w:hAnsi="Times New Roman" w:cs="Times New Roman"/>
          <w:color w:val="1E1E1E"/>
          <w:sz w:val="24"/>
          <w:szCs w:val="24"/>
        </w:rPr>
        <w:lastRenderedPageBreak/>
        <w:t>торфа и обеспечения необходимого уклона территории для устройства поверхностного стока.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4.2.5.6.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схемой территориального планирования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4.2.6. Сооружения и мероприятия для защиты от затопления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4.2.6.1.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4.2.6.2.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4.2.6.3.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 Мероприятия для защиты от морозного пучения грунтов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4.2.7.2. Противопучинные мероприятия подразделяют на следующие виды: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инженерно-мелиоративные (тепломелиорация и гидромелиорация);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конструктивные;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физико-химические (засоление, гидрофобизация грунтов и др.);</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комбинированные.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Хохольского городского поселения Хохольского муниципального района Воронежской области").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Физико-химические противопучинные мероприятия предусматривают специальную обработку грунта вяжущими и стабилизирующими веществами.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4.2.7.3.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 Пожарная безопасность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 При разработке документов территориального планирования Хохольского городского поселения Хохольского муниципального района Воронежской области должны выполняться требования пожарной безопасности в соответствии с Федеральным законом от 22.07.2008 года №123-ФЗ «Технический регламент о требованиях пожарной безопасности».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Документы территориального планирования должны содержать раздел "Перечень мероприятий по обеспечению пожарной безопасности" в соответствии с требованиями приложения N 3 к настоящему нормативу.</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Мероприятия по противопожарной защите населенных пунктов предусматриваются с учетом технического оснащения пожарных подразделений и их расположения.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Объекты населенных пунктов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Требуемый уровень обеспечения пожарной безопасности людей с помощью указанной системы должен быть обеспечен выполнением требований нормативных документов по пожарной безопасности или обоснован и составлять не менее 0,999999 предотвращения воздействия опасных факторов в год в расчете на каждого человека, а допустимый уровень пожарной опасности для людей - быть не более 10(-6) воздействия опасных факторов пожара, превышающих предельно допустимые значения, в год в расчете на одного человека. Обоснования выполняются по утвержденным в установленном порядке методикам.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4.3.3.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4217"/>
        <w:gridCol w:w="2083"/>
        <w:gridCol w:w="1646"/>
        <w:gridCol w:w="7549"/>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Степень      </w:t>
            </w:r>
            <w:r w:rsidRPr="00AF4097">
              <w:rPr>
                <w:rFonts w:ascii="Times New Roman" w:hAnsi="Times New Roman" w:cs="Times New Roman"/>
                <w:b/>
                <w:bCs/>
                <w:color w:val="1E1E1E"/>
                <w:sz w:val="24"/>
                <w:szCs w:val="24"/>
              </w:rPr>
              <w:br/>
              <w:t>огнестойкости</w:t>
            </w:r>
            <w:r w:rsidRPr="00AF4097">
              <w:rPr>
                <w:rFonts w:ascii="Times New Roman" w:hAnsi="Times New Roman" w:cs="Times New Roman"/>
                <w:b/>
                <w:bCs/>
                <w:color w:val="1E1E1E"/>
                <w:sz w:val="24"/>
                <w:szCs w:val="24"/>
              </w:rPr>
              <w:br/>
              <w:t>здания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при степени огнестойкости  </w:t>
            </w:r>
            <w:r w:rsidRPr="00AF4097">
              <w:rPr>
                <w:rFonts w:ascii="Times New Roman" w:hAnsi="Times New Roman" w:cs="Times New Roman"/>
                <w:b/>
                <w:bCs/>
                <w:color w:val="1E1E1E"/>
                <w:sz w:val="24"/>
                <w:szCs w:val="24"/>
              </w:rPr>
              <w:br/>
              <w:t>здания, м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lang w:val="en-US"/>
              </w:rPr>
            </w:pPr>
            <w:r w:rsidRPr="00AF4097">
              <w:rPr>
                <w:rFonts w:ascii="Times New Roman" w:hAnsi="Times New Roman" w:cs="Times New Roman"/>
                <w:color w:val="1E1E1E"/>
                <w:sz w:val="24"/>
                <w:szCs w:val="24"/>
                <w:lang w:val="en-US"/>
              </w:rPr>
              <w:t>IIIa, III</w:t>
            </w:r>
            <w:r w:rsidRPr="00AF4097">
              <w:rPr>
                <w:rFonts w:ascii="Times New Roman" w:hAnsi="Times New Roman" w:cs="Times New Roman"/>
                <w:color w:val="1E1E1E"/>
                <w:sz w:val="24"/>
                <w:szCs w:val="24"/>
              </w:rPr>
              <w:t>б</w:t>
            </w:r>
            <w:r w:rsidRPr="00AF4097">
              <w:rPr>
                <w:rFonts w:ascii="Times New Roman" w:hAnsi="Times New Roman" w:cs="Times New Roman"/>
                <w:color w:val="1E1E1E"/>
                <w:sz w:val="24"/>
                <w:szCs w:val="24"/>
                <w:lang w:val="en-US"/>
              </w:rPr>
              <w:t>, IV, IVa, V</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IIIа, IIIб,  </w:t>
            </w:r>
            <w:r w:rsidRPr="00AF4097">
              <w:rPr>
                <w:rFonts w:ascii="Times New Roman" w:hAnsi="Times New Roman" w:cs="Times New Roman"/>
                <w:color w:val="1E1E1E"/>
                <w:sz w:val="24"/>
                <w:szCs w:val="24"/>
              </w:rPr>
              <w:br/>
              <w:t>IV, IVa, V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Классификацию зданий по степени огнестойкости следует принимать в соответствии с требованиями СНиП 2.01.02-85*.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1 м конструкций зданий или сооружений, выполненных из горючих материалов, принимается расстояние между этими конструкциями.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Расстояние между стенами зданий без оконных проемов допускается уменьшать на 20%, за исключением зданий IIIa, IIIб, IV, IVa и V степеней огнестойкости.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Расстояния между зданиями I и II степеней огнестойкости допускается предусматривать менее 6 м при условии, если стена более высокого здания, расположенного напротив другого здания, является противопожарной.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СНиП 2.08.01-89*.</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принимаются по настоящей таблице.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4.3.4. Площадь этажа пожарного отсека между противопожарными стенами в зависимости от степени огнестойкости, класса конструктивной пожарной опасности и высоты здания следует принимать: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при наличии изменений - по СНиП 21-01-97*;</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 отсутствии изменений - по СНиП 2.01.02-85*.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4.3.5.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таблице 103;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Категории зданий и помещений по взрывопожарной и пожарной опасности (А, Б, В, Г, Д) определяются в соответствии с НПБ 105-03.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4.3.6. Расстояние от жилых и общественных зданий следует принимать: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до автозаправочных станций (АЗС) - в соответствии с НПБ 111-98*;</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до отдельно стоящих трансформаторных подстанций - в соответствии с ПУЭ при соблюдении требований пункта 4.3.3 настоящего норматива.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4.3.7. Расстояния от жилых и общественных зданий до складов I группы для хранения нефти и нефтепродуктов следует принимать в соответствии с требованиями СНиП 2.11.03-93, а до складов горючей жидкости II группы, предусматриваемых в составе котельных, дизельных электростанций и других энергообъектов, обслуживающих жилые и общественные здания, - не менее установленных в таблице 11.</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3059"/>
        <w:gridCol w:w="2024"/>
        <w:gridCol w:w="1809"/>
        <w:gridCol w:w="8603"/>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Вместимость </w:t>
            </w:r>
            <w:r w:rsidRPr="00AF4097">
              <w:rPr>
                <w:rFonts w:ascii="Times New Roman" w:hAnsi="Times New Roman" w:cs="Times New Roman"/>
                <w:b/>
                <w:bCs/>
                <w:color w:val="1E1E1E"/>
                <w:sz w:val="24"/>
                <w:szCs w:val="24"/>
              </w:rPr>
              <w:br/>
              <w:t>склада, куб.</w:t>
            </w:r>
            <w:r w:rsidRPr="00AF4097">
              <w:rPr>
                <w:rFonts w:ascii="Times New Roman" w:hAnsi="Times New Roman" w:cs="Times New Roman"/>
                <w:b/>
                <w:bCs/>
                <w:color w:val="1E1E1E"/>
                <w:sz w:val="24"/>
                <w:szCs w:val="24"/>
              </w:rPr>
              <w:br/>
              <w:t>м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Степень огнестойкости жилых и общественных зданий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IIIа, IIIб, IV, IVа, V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Свыше 800 до</w:t>
            </w:r>
            <w:r w:rsidRPr="00AF4097">
              <w:rPr>
                <w:rFonts w:ascii="Times New Roman" w:hAnsi="Times New Roman" w:cs="Times New Roman"/>
                <w:color w:val="1E1E1E"/>
                <w:sz w:val="24"/>
                <w:szCs w:val="24"/>
              </w:rPr>
              <w:br/>
              <w:t>10 000     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Свыше 100 до</w:t>
            </w:r>
            <w:r w:rsidRPr="00AF4097">
              <w:rPr>
                <w:rFonts w:ascii="Times New Roman" w:hAnsi="Times New Roman" w:cs="Times New Roman"/>
                <w:color w:val="1E1E1E"/>
                <w:sz w:val="24"/>
                <w:szCs w:val="24"/>
              </w:rPr>
              <w:br/>
              <w:t>800        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 100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30</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Расстояния от зданий детских дошкольных учреждений, общеобразовательных школ, школ-интернатов, учреждений здравоохранения и отдыха, зрелищных учреждений и спортивных сооружений до складов вместимостью до 100 куб. м следует увеличивать в два раза, а до складов вместимостью свыше 100 куб. м принимать в соответствии со СНиП 2.11.03-93.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4.3.8.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Допускается предусматривать подъезд для пожарных машин только с одной стороны здания в случаях, если обеспечивается доступ пожарных с автолестниц или автоподъемников в любую квартиру или помещение со стороны единственного проезда.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4.3.9.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до 15 м (до 5 этажей) - 3,5 м с разъездными карманами шириной 6 м и длиной 15 м на расстоянии не более 75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от 15 до 50 м (от 6 до 16 этажей) - 6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пределах основных фасадов зданий, имеющих входы, проезды устанавливаются шириной 5,5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В общую ширину противопожарного проезда, совмещенного с основным подъездом к зданию, допускается включать тротуар, примыкающий к проезду. В этом случае </w:t>
      </w:r>
      <w:r w:rsidRPr="00AF4097">
        <w:rPr>
          <w:rFonts w:ascii="Times New Roman" w:hAnsi="Times New Roman" w:cs="Times New Roman"/>
          <w:color w:val="1E1E1E"/>
          <w:sz w:val="24"/>
          <w:szCs w:val="24"/>
        </w:rPr>
        <w:lastRenderedPageBreak/>
        <w:t>конструкция покрытия тротуара должна соответствовать конструкции дорожного покрытия противопожарного проезда.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Расстояние от края проезда до стены здания следует принимать: 5 - 8 м для зданий высотой до 28 м включительно и 8 - 10 м для зданий высотой более 28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этой зоне не допускается размещать ограждения, воздушные линии электропередачи и осуществлять рядовую посадку деревьев (3 и более деревьев, посаженные в один ряд на расстоянии до 5 м между ними).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4.3.10. Допустимые габариты выноса пристроек и встроенно-пристроенных помещений к фасадам зданий высотой до 28 м, не препятствующие работе пожарных лестниц и коленчатых автоподъемников, следует предусматривать не более: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 высоте пристройки (встроенно-пристроенной части) 3,5 м - шириной 4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 высоте пристройки (встроенно-пристроенной части) до 7 м - шириной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В зданиях высотой более 28 м допускается устройство встроенно-пристроенных помещений с выступающей частью высотой не более 3,5 м и шириной не более 1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4.3.11. В замкнутые и полузамкнутые дворы необходимо предусматривать проезды для пожарных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Сквозные проезды (арки) в зданиях следует принимать шириной в свету не менее 3,5 м, высотой не менее 4,25 м и располагать не более чем через каждые 300 м, в реконструируемых районах при периметральной застройке - не более чем через 180 м, в зданиях, относящихся к исторически ценной застройке, - по согласованию с государственным органом охраны объектов культурного наследия.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Допускается в исторической застройке сохранять существующие размеры сквозных проездов (арок) в зданиях высотой не более 5 этажей, а при наличии автоматических установок пожаротушения - в зданиях большей этажности.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4.3.12. Тупиковые проезды должны заканчиваться разворотными площадками размерами в плане 16416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4.3.13. Расход воды для наружного пожаротушения должен быть предусмотрен от двух гидрантов, установленных на кольцевой водопроводной сети, или других источников наружного противопожарного водоснабжения, обеспечивающих нормативные расход и длительность подачи огнетушащих средств, расположенных на расстоянии не более 150 м от зданий и сооружений.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4.3.14. 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СНиП II-89-80* и СНиП II-97-76.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4.3.15.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 зданиям с площадью застройки более 10 га или шириной более 100 м подъезд пожарных автомобилей должен быть обеспечен со всех сторон.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4.3.16. В случаях, когда по производственным условиям не требуется устройство дорог, подъезд пожарных автомобилей допускается предусматривать по спланированной </w:t>
      </w:r>
      <w:r w:rsidRPr="00AF4097">
        <w:rPr>
          <w:rFonts w:ascii="Times New Roman" w:hAnsi="Times New Roman" w:cs="Times New Roman"/>
          <w:color w:val="1E1E1E"/>
          <w:sz w:val="24"/>
          <w:szCs w:val="24"/>
        </w:rPr>
        <w:lastRenderedPageBreak/>
        <w:t>поверхности, укрепленной по ширине 3,5 м в местах проезда с созданием уклонов, обеспечивающих естественный отвод поверхностных вод.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4.3.17. Расстояние от края проезжей части или спланированной поверхности, обеспечивающей проезд пожарных машин до стен зданий, должно быть не более: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25 м - при высоте зданий до 12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8 м - при высоте зданий от 12 до 28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10 м - при высоте зданий более 28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За ширину зданий и сооружений следует принимать расстояние между крайними разбивочными осями.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4.3.18.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4.3.19. При планировке и застройке территории садоводческого объединения должны соблюдаться требования СНиП 30-02-97*, СНиП 21-01-97*, СНиП 2.01.02-85*.</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12</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10427"/>
        <w:gridCol w:w="1763"/>
        <w:gridCol w:w="1599"/>
        <w:gridCol w:w="1706"/>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Материал несущих и        </w:t>
            </w:r>
            <w:r w:rsidRPr="00AF4097">
              <w:rPr>
                <w:rFonts w:ascii="Times New Roman" w:hAnsi="Times New Roman" w:cs="Times New Roman"/>
                <w:b/>
                <w:bCs/>
                <w:color w:val="1E1E1E"/>
                <w:sz w:val="24"/>
                <w:szCs w:val="24"/>
              </w:rPr>
              <w:br/>
              <w:t>ограждающих конструкций   </w:t>
            </w:r>
            <w:r w:rsidRPr="00AF4097">
              <w:rPr>
                <w:rFonts w:ascii="Times New Roman" w:hAnsi="Times New Roman" w:cs="Times New Roman"/>
                <w:b/>
                <w:bCs/>
                <w:color w:val="1E1E1E"/>
                <w:sz w:val="24"/>
                <w:szCs w:val="24"/>
              </w:rPr>
              <w:br/>
              <w:t>строения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Расстояние, м</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Б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 Камень, бетон,         </w:t>
            </w:r>
            <w:r w:rsidRPr="00AF4097">
              <w:rPr>
                <w:rFonts w:ascii="Times New Roman" w:hAnsi="Times New Roman" w:cs="Times New Roman"/>
                <w:color w:val="1E1E1E"/>
                <w:sz w:val="24"/>
                <w:szCs w:val="24"/>
              </w:rPr>
              <w:br/>
              <w:t>железобетон и другие      </w:t>
            </w:r>
            <w:r w:rsidRPr="00AF4097">
              <w:rPr>
                <w:rFonts w:ascii="Times New Roman" w:hAnsi="Times New Roman" w:cs="Times New Roman"/>
                <w:color w:val="1E1E1E"/>
                <w:sz w:val="24"/>
                <w:szCs w:val="24"/>
              </w:rPr>
              <w:br/>
              <w:t>негорючие материалы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Б. То же, с деревянными   </w:t>
            </w:r>
            <w:r w:rsidRPr="00AF4097">
              <w:rPr>
                <w:rFonts w:ascii="Times New Roman" w:hAnsi="Times New Roman" w:cs="Times New Roman"/>
                <w:color w:val="1E1E1E"/>
                <w:sz w:val="24"/>
                <w:szCs w:val="24"/>
              </w:rPr>
              <w:br/>
              <w:t>перекрытиями и покрытиями,</w:t>
            </w:r>
            <w:r w:rsidRPr="00AF4097">
              <w:rPr>
                <w:rFonts w:ascii="Times New Roman" w:hAnsi="Times New Roman" w:cs="Times New Roman"/>
                <w:color w:val="1E1E1E"/>
                <w:sz w:val="24"/>
                <w:szCs w:val="24"/>
              </w:rPr>
              <w:br/>
              <w:t>защищенными негорючими и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трудногорючими материалами</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В. Древесина, каркасные   </w:t>
            </w:r>
            <w:r w:rsidRPr="00AF4097">
              <w:rPr>
                <w:rFonts w:ascii="Times New Roman" w:hAnsi="Times New Roman" w:cs="Times New Roman"/>
                <w:color w:val="1E1E1E"/>
                <w:sz w:val="24"/>
                <w:szCs w:val="24"/>
              </w:rPr>
              <w:br/>
              <w:t>ограждающие конструкции из</w:t>
            </w:r>
            <w:r w:rsidRPr="00AF4097">
              <w:rPr>
                <w:rFonts w:ascii="Times New Roman" w:hAnsi="Times New Roman" w:cs="Times New Roman"/>
                <w:color w:val="1E1E1E"/>
                <w:sz w:val="24"/>
                <w:szCs w:val="24"/>
              </w:rPr>
              <w:br/>
              <w:t>негорючих, трудногорючих и</w:t>
            </w:r>
            <w:r w:rsidRPr="00AF4097">
              <w:rPr>
                <w:rFonts w:ascii="Times New Roman" w:hAnsi="Times New Roman" w:cs="Times New Roman"/>
                <w:color w:val="1E1E1E"/>
                <w:sz w:val="24"/>
                <w:szCs w:val="24"/>
              </w:rPr>
              <w:br/>
              <w:t>горючих материалов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4.3.20. В целях обеспечения пожаротушения на территории садоводческого объединения: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а) максимальная протяженность тупикового проезда не должна превышать 150 м, тупиковый проезд должен быть обеспечен разворотной площадкой не менее 12 на 12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б) на территории общего пользования должны предусматриваться противопожарные водоемы или резервуары вместимостью при числе участков: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до 300 - не менее 25 куб.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более 300 - не менее 60 куб.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4.3.21. Расстояние от границ застройки до лесных массивов в городах, сельских поселениях и садоводческих объединениях (за исключением специально оговоренных случаев) следует предусматривать не менее: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50 м - для хвойных лесов;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30 м - для лиственных и смешанных лесов.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Примечание: Указанные расстояния в городских поселениях районов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4.3.22. Пожарные депо следует размещать на земельных участках, имеющих выезды на магистральные улицы или дороги общегородского значения.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4.3.23. Расстояние от границ участка пожарного депо до общественных и жилых зданий должно быть не менее 15 м, а до границ земельных участков детских, школьных образовательных и лечебных учреждений - не менее 30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4.3.24. Количество специальных пожарных автомобилей принимается по таблице 13.</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13</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6269"/>
        <w:gridCol w:w="1737"/>
        <w:gridCol w:w="3588"/>
        <w:gridCol w:w="3901"/>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Наименование          </w:t>
            </w:r>
            <w:r w:rsidRPr="00AF4097">
              <w:rPr>
                <w:rFonts w:ascii="Times New Roman" w:hAnsi="Times New Roman" w:cs="Times New Roman"/>
                <w:b/>
                <w:bCs/>
                <w:color w:val="1E1E1E"/>
                <w:sz w:val="24"/>
                <w:szCs w:val="24"/>
              </w:rPr>
              <w:br/>
              <w:t>специальных           </w:t>
            </w:r>
            <w:r w:rsidRPr="00AF4097">
              <w:rPr>
                <w:rFonts w:ascii="Times New Roman" w:hAnsi="Times New Roman" w:cs="Times New Roman"/>
                <w:b/>
                <w:bCs/>
                <w:color w:val="1E1E1E"/>
                <w:sz w:val="24"/>
                <w:szCs w:val="24"/>
              </w:rPr>
              <w:br/>
              <w:t>автомобилей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Число жителей в населенном     </w:t>
            </w:r>
            <w:r w:rsidRPr="00AF4097">
              <w:rPr>
                <w:rFonts w:ascii="Times New Roman" w:hAnsi="Times New Roman" w:cs="Times New Roman"/>
                <w:b/>
                <w:bCs/>
                <w:color w:val="1E1E1E"/>
                <w:sz w:val="24"/>
                <w:szCs w:val="24"/>
              </w:rPr>
              <w:br/>
              <w:t>пункте, тыс. чел.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до 50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свыше 50 до</w:t>
            </w:r>
            <w:r w:rsidRPr="00AF4097">
              <w:rPr>
                <w:rFonts w:ascii="Times New Roman" w:hAnsi="Times New Roman" w:cs="Times New Roman"/>
                <w:color w:val="1E1E1E"/>
                <w:sz w:val="24"/>
                <w:szCs w:val="24"/>
              </w:rPr>
              <w:br/>
              <w:t>100       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свыше 100 до</w:t>
            </w:r>
            <w:r w:rsidRPr="00AF4097">
              <w:rPr>
                <w:rFonts w:ascii="Times New Roman" w:hAnsi="Times New Roman" w:cs="Times New Roman"/>
                <w:color w:val="1E1E1E"/>
                <w:sz w:val="24"/>
                <w:szCs w:val="24"/>
              </w:rPr>
              <w:br/>
              <w:t>350        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Автолестницы и        </w:t>
            </w:r>
            <w:r w:rsidRPr="00AF4097">
              <w:rPr>
                <w:rFonts w:ascii="Times New Roman" w:hAnsi="Times New Roman" w:cs="Times New Roman"/>
                <w:color w:val="1E1E1E"/>
                <w:sz w:val="24"/>
                <w:szCs w:val="24"/>
              </w:rPr>
              <w:br/>
              <w:t>автоподъемники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&lt;*&gt;</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Автомобили            </w:t>
            </w:r>
            <w:r w:rsidRPr="00AF4097">
              <w:rPr>
                <w:rFonts w:ascii="Times New Roman" w:hAnsi="Times New Roman" w:cs="Times New Roman"/>
                <w:color w:val="1E1E1E"/>
                <w:sz w:val="24"/>
                <w:szCs w:val="24"/>
              </w:rPr>
              <w:br/>
              <w:t>газодымозащитной      </w:t>
            </w:r>
            <w:r w:rsidRPr="00AF4097">
              <w:rPr>
                <w:rFonts w:ascii="Times New Roman" w:hAnsi="Times New Roman" w:cs="Times New Roman"/>
                <w:color w:val="1E1E1E"/>
                <w:sz w:val="24"/>
                <w:szCs w:val="24"/>
              </w:rPr>
              <w:br/>
              <w:t>службы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Автомобили связи и    </w:t>
            </w:r>
            <w:r w:rsidRPr="00AF4097">
              <w:rPr>
                <w:rFonts w:ascii="Times New Roman" w:hAnsi="Times New Roman" w:cs="Times New Roman"/>
                <w:color w:val="1E1E1E"/>
                <w:sz w:val="24"/>
                <w:szCs w:val="24"/>
              </w:rPr>
              <w:br/>
              <w:t>освещения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&lt;*&gt; При наличии зданий высотой 4 этажа и более.</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Количество специальных автомобилей, не указанных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Количество специальных автомобилей следует предусматривать с учетом 50% резерва.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4.3.25. Площадь земельных участков и количество пожарных автомобилей в депо в зависимости от типа пожарного депо определяется в соответствии с таблицей 14.</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14</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2954"/>
        <w:gridCol w:w="768"/>
        <w:gridCol w:w="1006"/>
        <w:gridCol w:w="1006"/>
        <w:gridCol w:w="769"/>
        <w:gridCol w:w="769"/>
        <w:gridCol w:w="414"/>
        <w:gridCol w:w="769"/>
        <w:gridCol w:w="769"/>
        <w:gridCol w:w="769"/>
        <w:gridCol w:w="769"/>
        <w:gridCol w:w="769"/>
        <w:gridCol w:w="769"/>
        <w:gridCol w:w="414"/>
        <w:gridCol w:w="769"/>
        <w:gridCol w:w="1006"/>
        <w:gridCol w:w="1006"/>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Количество </w:t>
            </w:r>
            <w:r w:rsidRPr="00AF4097">
              <w:rPr>
                <w:rFonts w:ascii="Times New Roman" w:hAnsi="Times New Roman" w:cs="Times New Roman"/>
                <w:b/>
                <w:bCs/>
                <w:color w:val="1E1E1E"/>
                <w:sz w:val="24"/>
                <w:szCs w:val="24"/>
              </w:rPr>
              <w:br/>
              <w:t>пожарных   </w:t>
            </w:r>
            <w:r w:rsidRPr="00AF4097">
              <w:rPr>
                <w:rFonts w:ascii="Times New Roman" w:hAnsi="Times New Roman" w:cs="Times New Roman"/>
                <w:b/>
                <w:bCs/>
                <w:color w:val="1E1E1E"/>
                <w:sz w:val="24"/>
                <w:szCs w:val="24"/>
              </w:rPr>
              <w:br/>
              <w:t>автомобилей</w:t>
            </w:r>
            <w:r w:rsidRPr="00AF4097">
              <w:rPr>
                <w:rFonts w:ascii="Times New Roman" w:hAnsi="Times New Roman" w:cs="Times New Roman"/>
                <w:b/>
                <w:bCs/>
                <w:color w:val="1E1E1E"/>
                <w:sz w:val="24"/>
                <w:szCs w:val="24"/>
              </w:rPr>
              <w:br/>
              <w:t>в депо, шт.</w:t>
            </w:r>
          </w:p>
        </w:tc>
        <w:tc>
          <w:tcPr>
            <w:tcW w:w="0" w:type="auto"/>
            <w:gridSpan w:val="16"/>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Тип пожарного депо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gridSpan w:val="4"/>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w:t>
            </w:r>
          </w:p>
        </w:tc>
        <w:tc>
          <w:tcPr>
            <w:tcW w:w="0" w:type="auto"/>
            <w:gridSpan w:val="3"/>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     </w:t>
            </w:r>
          </w:p>
        </w:tc>
        <w:tc>
          <w:tcPr>
            <w:tcW w:w="0" w:type="auto"/>
            <w:gridSpan w:val="4"/>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w:t>
            </w:r>
          </w:p>
        </w:tc>
        <w:tc>
          <w:tcPr>
            <w:tcW w:w="0" w:type="auto"/>
            <w:gridSpan w:val="3"/>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IV     </w:t>
            </w:r>
          </w:p>
        </w:tc>
        <w:tc>
          <w:tcPr>
            <w:tcW w:w="0" w:type="auto"/>
            <w:gridSpan w:val="2"/>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V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Площадь    </w:t>
            </w:r>
            <w:r w:rsidRPr="00AF4097">
              <w:rPr>
                <w:rFonts w:ascii="Times New Roman" w:hAnsi="Times New Roman" w:cs="Times New Roman"/>
                <w:color w:val="1E1E1E"/>
                <w:sz w:val="24"/>
                <w:szCs w:val="24"/>
              </w:rPr>
              <w:br/>
              <w:t>земельного </w:t>
            </w:r>
            <w:r w:rsidRPr="00AF4097">
              <w:rPr>
                <w:rFonts w:ascii="Times New Roman" w:hAnsi="Times New Roman" w:cs="Times New Roman"/>
                <w:color w:val="1E1E1E"/>
                <w:sz w:val="24"/>
                <w:szCs w:val="24"/>
              </w:rPr>
              <w:br/>
              <w:t>участка    </w:t>
            </w:r>
            <w:r w:rsidRPr="00AF4097">
              <w:rPr>
                <w:rFonts w:ascii="Times New Roman" w:hAnsi="Times New Roman" w:cs="Times New Roman"/>
                <w:color w:val="1E1E1E"/>
                <w:sz w:val="24"/>
                <w:szCs w:val="24"/>
              </w:rPr>
              <w:br/>
              <w:t>пожарного  </w:t>
            </w:r>
            <w:r w:rsidRPr="00AF4097">
              <w:rPr>
                <w:rFonts w:ascii="Times New Roman" w:hAnsi="Times New Roman" w:cs="Times New Roman"/>
                <w:color w:val="1E1E1E"/>
                <w:sz w:val="24"/>
                <w:szCs w:val="24"/>
              </w:rPr>
              <w:br/>
              <w:t>депо, га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1,95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1,75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1,7</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1,6</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1,3</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1,2</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0,85</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0,55</w:t>
            </w:r>
          </w:p>
        </w:tc>
      </w:tr>
    </w:tbl>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4.3.26. Состав и площади зданий и сооружений, размещаемых на территории пожарного депо, определяются согласно НПБ 101-95 "Нормы проектирования объектов пожарной охраны".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Территория пожарного депо подразделяется на производственную, учебно-спортивную и жилую зоны.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производственной зоне следует размещать: здание пожарного депо, закрытую автостоянку резервной техники и складские помещения.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учебно-спортивной зоне следует размещать: подземный резервуар и пожарный гидрант, площадку для стоянки автомобилей, учебные и спортивные сооружения.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4.3.27. Радиус обслуживания пожарного депо не должен превышать значения, приведенные в таблице 15, при этом время следования пожарной техники к месту пожара не должно превышать 6 мин.</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15</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8234"/>
        <w:gridCol w:w="7261"/>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Территория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Радиус обслуживания, км,  </w:t>
            </w:r>
            <w:r w:rsidRPr="00AF4097">
              <w:rPr>
                <w:rFonts w:ascii="Times New Roman" w:hAnsi="Times New Roman" w:cs="Times New Roman"/>
                <w:b/>
                <w:bCs/>
                <w:color w:val="1E1E1E"/>
                <w:sz w:val="24"/>
                <w:szCs w:val="24"/>
              </w:rPr>
              <w:br/>
              <w:t>не более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Жилая застройка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Промышленные предприятия:     </w:t>
            </w:r>
            <w:r w:rsidRPr="00AF4097">
              <w:rPr>
                <w:rFonts w:ascii="Times New Roman" w:hAnsi="Times New Roman" w:cs="Times New Roman"/>
                <w:color w:val="1E1E1E"/>
                <w:sz w:val="24"/>
                <w:szCs w:val="24"/>
              </w:rPr>
              <w:br/>
              <w:t>- с производствами категорий  </w:t>
            </w:r>
            <w:r w:rsidRPr="00AF4097">
              <w:rPr>
                <w:rFonts w:ascii="Times New Roman" w:hAnsi="Times New Roman" w:cs="Times New Roman"/>
                <w:color w:val="1E1E1E"/>
                <w:sz w:val="24"/>
                <w:szCs w:val="24"/>
              </w:rPr>
              <w:br/>
              <w:t>А, Б и В, занимающими более   </w:t>
            </w:r>
            <w:r w:rsidRPr="00AF4097">
              <w:rPr>
                <w:rFonts w:ascii="Times New Roman" w:hAnsi="Times New Roman" w:cs="Times New Roman"/>
                <w:color w:val="1E1E1E"/>
                <w:sz w:val="24"/>
                <w:szCs w:val="24"/>
              </w:rPr>
              <w:br/>
              <w:t>50% всей площади застройки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с производствами категорий  </w:t>
            </w:r>
            <w:r w:rsidRPr="00AF4097">
              <w:rPr>
                <w:rFonts w:ascii="Times New Roman" w:hAnsi="Times New Roman" w:cs="Times New Roman"/>
                <w:color w:val="1E1E1E"/>
                <w:sz w:val="24"/>
                <w:szCs w:val="24"/>
              </w:rPr>
              <w:br/>
              <w:t>А, Б и В, занимающими до 50%  </w:t>
            </w:r>
            <w:r w:rsidRPr="00AF4097">
              <w:rPr>
                <w:rFonts w:ascii="Times New Roman" w:hAnsi="Times New Roman" w:cs="Times New Roman"/>
                <w:color w:val="1E1E1E"/>
                <w:sz w:val="24"/>
                <w:szCs w:val="24"/>
              </w:rPr>
              <w:br/>
              <w:t>площадь застройки, и          </w:t>
            </w:r>
            <w:r w:rsidRPr="00AF4097">
              <w:rPr>
                <w:rFonts w:ascii="Times New Roman" w:hAnsi="Times New Roman" w:cs="Times New Roman"/>
                <w:color w:val="1E1E1E"/>
                <w:sz w:val="24"/>
                <w:szCs w:val="24"/>
              </w:rPr>
              <w:br/>
              <w:t>предприятия с производствами  </w:t>
            </w:r>
            <w:r w:rsidRPr="00AF4097">
              <w:rPr>
                <w:rFonts w:ascii="Times New Roman" w:hAnsi="Times New Roman" w:cs="Times New Roman"/>
                <w:color w:val="1E1E1E"/>
                <w:sz w:val="24"/>
                <w:szCs w:val="24"/>
              </w:rPr>
              <w:br/>
              <w:t>категорий Г и Д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Сельскохозяйственные          </w:t>
            </w:r>
            <w:r w:rsidRPr="00AF4097">
              <w:rPr>
                <w:rFonts w:ascii="Times New Roman" w:hAnsi="Times New Roman" w:cs="Times New Roman"/>
                <w:color w:val="1E1E1E"/>
                <w:sz w:val="24"/>
                <w:szCs w:val="24"/>
              </w:rPr>
              <w:br/>
              <w:t>предприятия:                  </w:t>
            </w:r>
            <w:r w:rsidRPr="00AF4097">
              <w:rPr>
                <w:rFonts w:ascii="Times New Roman" w:hAnsi="Times New Roman" w:cs="Times New Roman"/>
                <w:color w:val="1E1E1E"/>
                <w:sz w:val="24"/>
                <w:szCs w:val="24"/>
              </w:rPr>
              <w:br/>
              <w:t>- с преобладающими            </w:t>
            </w:r>
            <w:r w:rsidRPr="00AF4097">
              <w:rPr>
                <w:rFonts w:ascii="Times New Roman" w:hAnsi="Times New Roman" w:cs="Times New Roman"/>
                <w:color w:val="1E1E1E"/>
                <w:sz w:val="24"/>
                <w:szCs w:val="24"/>
              </w:rPr>
              <w:br/>
              <w:t>производствами категорий А, Б </w:t>
            </w:r>
            <w:r w:rsidRPr="00AF4097">
              <w:rPr>
                <w:rFonts w:ascii="Times New Roman" w:hAnsi="Times New Roman" w:cs="Times New Roman"/>
                <w:color w:val="1E1E1E"/>
                <w:sz w:val="24"/>
                <w:szCs w:val="24"/>
              </w:rPr>
              <w:br/>
              <w:t>и 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с преобладающими            </w:t>
            </w:r>
            <w:r w:rsidRPr="00AF4097">
              <w:rPr>
                <w:rFonts w:ascii="Times New Roman" w:hAnsi="Times New Roman" w:cs="Times New Roman"/>
                <w:color w:val="1E1E1E"/>
                <w:sz w:val="24"/>
                <w:szCs w:val="24"/>
              </w:rPr>
              <w:br/>
              <w:t>производствами Г и Д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Примечания: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При наличии на площадках промышленных предприятий зданий и сооружений III, IV, V степеней огнестойкости с площадью застройки, составляющей более 50% всей площади застройки предприятия, радиусы обслуживания пожарными депо и постами следует уменьшать на 40%.</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Выезды из пожарных депо и постов должны быть расположены так, чтобы выезжающие пожарные автомобили не пересекали основные потоки транспорта и пешеходов (в сельских поселениях - скотопрогонов).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16.</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Таблица 16</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9780"/>
        <w:gridCol w:w="2684"/>
        <w:gridCol w:w="3031"/>
      </w:tblGrid>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Наименование зданий и сооружений</w:t>
            </w:r>
          </w:p>
        </w:tc>
        <w:tc>
          <w:tcPr>
            <w:tcW w:w="0" w:type="auto"/>
            <w:gridSpan w:val="2"/>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Площадь, кв. м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b/>
                <w:bCs/>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тип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тип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Отряд (часть, пост) технической </w:t>
            </w:r>
            <w:r w:rsidRPr="00AF4097">
              <w:rPr>
                <w:rFonts w:ascii="Times New Roman" w:hAnsi="Times New Roman" w:cs="Times New Roman"/>
                <w:color w:val="1E1E1E"/>
                <w:sz w:val="24"/>
                <w:szCs w:val="24"/>
              </w:rPr>
              <w:br/>
              <w:t>службы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10 000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4 500</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Опорный пункт пожаротушения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15 000</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5 000</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4.3.29. Площадь озеленения территории пожарного депо должна составлять не менее 15% площади участка.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4.3.30. Территория пожарного депо должна иметь ограждение высотой не менее 2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4.3.31. Подъездные пути, дороги и площадки на территории пожарного депо должны иметь твердое покрытие и соответствовать требованиям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xml:space="preserve">Проезжая часть улицы и тротуар напротив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AF4097">
        <w:rPr>
          <w:rFonts w:ascii="Times New Roman" w:hAnsi="Times New Roman" w:cs="Times New Roman"/>
          <w:color w:val="1E1E1E"/>
          <w:sz w:val="24"/>
          <w:szCs w:val="24"/>
        </w:rPr>
        <w:lastRenderedPageBreak/>
        <w:t>пожарных автомобилей по сигналу тревоги. Включение и выключение светофора следует предусматривать дистанционно из пункта связи части.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4.3.32.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Гремяченского сельского поселения Хохольского муниципального района Воронежской области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Здания пожарных депо I - IV типов оборудуются охранно-пожарной сигнализацией и административно-управленческой связью.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Приложение N 1</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к нормативам</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Воронежской области (обязательное)</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Классификация санитарно-защитных зон для предприятий,</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производств и объектов, расположенных на территориях</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специального назначения, и минимальные размеры этих зон</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 I - санитарно-защитная зона 1000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Усовершенствованные свалки твердых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Поля ассенизации и поля запахивания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Скотомогильники с захоронением в ямах</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Утильзаводы для ликвидации трупов животных и конфискатов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5. Усовершенствованные свалки для неутилизированных твердых промышленных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Крематории (при количестве печей более одной)</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7. Мусоросжигательные и мусороперерабатывающие заводы мощностью свыше 40 тыс. т/год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 II - санитарно-защитная зона 500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1. Мусоросжигательные и мусороперерабатывающие заводы мощностью до 40 тыс. т/год</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2. Полигоны и участки компостирования твердых бытовых отходов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3. Скотомогильники с биологическими камерами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4. Сливные станции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5. Кладбища смешанного и традиционного захоронения площадью от 20 до 40 га (размещение кладбища размером территории более 40 га не допускается)</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6. Крематории без подготовительных и обрядовых процессов с одной однокамерной печью</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 III - санитарно-защитная зона 300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Кладбища смешанного и традиционного захоронения площадью от 10 до 20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 IV - санитарно-защитная зона 100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Мусороперегрузочные станции</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Кладбища смешанного и традиционного захоронения площадью 10 и менее га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Класс V - санитарно-защитная зона 50 м</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Закрытые кладбища и мемориальные комплексы, кладбища с погребением после кремации, колумбарии, сельские кладбища</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rPr>
          <w:rFonts w:ascii="Times New Roman" w:hAnsi="Times New Roman" w:cs="Times New Roman"/>
          <w:sz w:val="24"/>
          <w:szCs w:val="24"/>
        </w:rPr>
      </w:pP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br/>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Приложение N 2</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к нормативам</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Воронежской области (рекомендуемое)</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bl>
      <w:tblPr>
        <w:tblW w:w="15495" w:type="dxa"/>
        <w:tblCellMar>
          <w:left w:w="0" w:type="dxa"/>
          <w:right w:w="0" w:type="dxa"/>
        </w:tblCellMar>
        <w:tblLook w:val="04A0"/>
      </w:tblPr>
      <w:tblGrid>
        <w:gridCol w:w="1516"/>
        <w:gridCol w:w="2340"/>
        <w:gridCol w:w="2986"/>
        <w:gridCol w:w="2656"/>
        <w:gridCol w:w="2446"/>
        <w:gridCol w:w="3551"/>
      </w:tblGrid>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Категория </w:t>
            </w:r>
            <w:r w:rsidRPr="00AF4097">
              <w:rPr>
                <w:rFonts w:ascii="Times New Roman" w:hAnsi="Times New Roman" w:cs="Times New Roman"/>
                <w:b/>
                <w:bCs/>
                <w:color w:val="1E1E1E"/>
                <w:sz w:val="24"/>
                <w:szCs w:val="24"/>
              </w:rPr>
              <w:br/>
              <w:t>территорий</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Пригодность   </w:t>
            </w:r>
            <w:r w:rsidRPr="00AF4097">
              <w:rPr>
                <w:rFonts w:ascii="Times New Roman" w:hAnsi="Times New Roman" w:cs="Times New Roman"/>
                <w:b/>
                <w:bCs/>
                <w:color w:val="1E1E1E"/>
                <w:sz w:val="24"/>
                <w:szCs w:val="24"/>
              </w:rPr>
              <w:br/>
              <w:t>территории    </w:t>
            </w:r>
            <w:r w:rsidRPr="00AF4097">
              <w:rPr>
                <w:rFonts w:ascii="Times New Roman" w:hAnsi="Times New Roman" w:cs="Times New Roman"/>
                <w:b/>
                <w:bCs/>
                <w:color w:val="1E1E1E"/>
                <w:sz w:val="24"/>
                <w:szCs w:val="24"/>
              </w:rPr>
              <w:br/>
              <w:t>для застройки </w:t>
            </w:r>
          </w:p>
        </w:tc>
        <w:tc>
          <w:tcPr>
            <w:tcW w:w="0" w:type="auto"/>
            <w:gridSpan w:val="3"/>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Горно- и инженерно-геологические условия строительства   </w:t>
            </w:r>
          </w:p>
        </w:tc>
        <w:tc>
          <w:tcPr>
            <w:tcW w:w="0" w:type="auto"/>
            <w:tcMar>
              <w:top w:w="15" w:type="dxa"/>
              <w:left w:w="45" w:type="dxa"/>
              <w:bottom w:w="15" w:type="dxa"/>
              <w:right w:w="45" w:type="dxa"/>
            </w:tcMar>
            <w:hideMark/>
          </w:tcPr>
          <w:p w:rsidR="001B7409" w:rsidRPr="00AF4097" w:rsidRDefault="001B7409">
            <w:pPr>
              <w:spacing w:after="0" w:line="240" w:lineRule="auto"/>
              <w:jc w:val="center"/>
              <w:rPr>
                <w:rFonts w:ascii="Times New Roman" w:hAnsi="Times New Roman" w:cs="Times New Roman"/>
                <w:b/>
                <w:bCs/>
                <w:color w:val="1E1E1E"/>
                <w:sz w:val="24"/>
                <w:szCs w:val="24"/>
              </w:rPr>
            </w:pPr>
            <w:r w:rsidRPr="00AF4097">
              <w:rPr>
                <w:rFonts w:ascii="Times New Roman" w:hAnsi="Times New Roman" w:cs="Times New Roman"/>
                <w:b/>
                <w:bCs/>
                <w:color w:val="1E1E1E"/>
                <w:sz w:val="24"/>
                <w:szCs w:val="24"/>
              </w:rPr>
              <w:t>Особые условия       </w:t>
            </w:r>
            <w:r w:rsidRPr="00AF4097">
              <w:rPr>
                <w:rFonts w:ascii="Times New Roman" w:hAnsi="Times New Roman" w:cs="Times New Roman"/>
                <w:b/>
                <w:bCs/>
                <w:color w:val="1E1E1E"/>
                <w:sz w:val="24"/>
                <w:szCs w:val="24"/>
              </w:rPr>
              <w:br/>
              <w:t>строительства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наличие горных       </w:t>
            </w:r>
            <w:r w:rsidRPr="00AF4097">
              <w:rPr>
                <w:rFonts w:ascii="Times New Roman" w:hAnsi="Times New Roman" w:cs="Times New Roman"/>
                <w:color w:val="1E1E1E"/>
                <w:sz w:val="24"/>
                <w:szCs w:val="24"/>
              </w:rPr>
              <w:br/>
              <w:t>выработок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горные работы в     </w:t>
            </w:r>
            <w:r w:rsidRPr="00AF4097">
              <w:rPr>
                <w:rFonts w:ascii="Times New Roman" w:hAnsi="Times New Roman" w:cs="Times New Roman"/>
                <w:color w:val="1E1E1E"/>
                <w:sz w:val="24"/>
                <w:szCs w:val="24"/>
              </w:rPr>
              <w:br/>
              <w:t>период эксплуатации </w:t>
            </w:r>
            <w:r w:rsidRPr="00AF4097">
              <w:rPr>
                <w:rFonts w:ascii="Times New Roman" w:hAnsi="Times New Roman" w:cs="Times New Roman"/>
                <w:color w:val="1E1E1E"/>
                <w:sz w:val="24"/>
                <w:szCs w:val="24"/>
              </w:rPr>
              <w:br/>
              <w:t>объекта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деформации земной </w:t>
            </w:r>
            <w:r w:rsidRPr="00AF4097">
              <w:rPr>
                <w:rFonts w:ascii="Times New Roman" w:hAnsi="Times New Roman" w:cs="Times New Roman"/>
                <w:color w:val="1E1E1E"/>
                <w:sz w:val="24"/>
                <w:szCs w:val="24"/>
              </w:rPr>
              <w:br/>
              <w:t>поверхности       </w:t>
            </w:r>
            <w:r w:rsidRPr="00AF4097">
              <w:rPr>
                <w:rFonts w:ascii="Times New Roman" w:hAnsi="Times New Roman" w:cs="Times New Roman"/>
                <w:color w:val="1E1E1E"/>
                <w:sz w:val="24"/>
                <w:szCs w:val="24"/>
              </w:rPr>
              <w:br/>
              <w:t>соответствуют     </w:t>
            </w:r>
            <w:r w:rsidRPr="00AF4097">
              <w:rPr>
                <w:rFonts w:ascii="Times New Roman" w:hAnsi="Times New Roman" w:cs="Times New Roman"/>
                <w:color w:val="1E1E1E"/>
                <w:sz w:val="24"/>
                <w:szCs w:val="24"/>
              </w:rPr>
              <w:br/>
              <w:t>группе территорий</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3                   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6                        </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1.       </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Пригодная для    </w:t>
            </w:r>
            <w:r w:rsidRPr="00AF4097">
              <w:rPr>
                <w:rFonts w:ascii="Times New Roman" w:hAnsi="Times New Roman" w:cs="Times New Roman"/>
                <w:color w:val="1E1E1E"/>
                <w:sz w:val="24"/>
                <w:szCs w:val="24"/>
              </w:rPr>
              <w:br/>
              <w:t>застройки -      </w:t>
            </w:r>
            <w:r w:rsidRPr="00AF4097">
              <w:rPr>
                <w:rFonts w:ascii="Times New Roman" w:hAnsi="Times New Roman" w:cs="Times New Roman"/>
                <w:color w:val="1E1E1E"/>
                <w:sz w:val="24"/>
                <w:szCs w:val="24"/>
              </w:rPr>
              <w:br/>
              <w:t>неподрабатываемая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отсутствуют</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 планируются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наличие под территорией   </w:t>
            </w:r>
            <w:r w:rsidRPr="00AF4097">
              <w:rPr>
                <w:rFonts w:ascii="Times New Roman" w:hAnsi="Times New Roman" w:cs="Times New Roman"/>
                <w:color w:val="1E1E1E"/>
                <w:sz w:val="24"/>
                <w:szCs w:val="24"/>
              </w:rPr>
              <w:br/>
              <w:t>ископаемых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имеются на </w:t>
            </w:r>
            <w:r w:rsidRPr="00AF4097">
              <w:rPr>
                <w:rFonts w:ascii="Times New Roman" w:hAnsi="Times New Roman" w:cs="Times New Roman"/>
                <w:color w:val="1E1E1E"/>
                <w:sz w:val="24"/>
                <w:szCs w:val="24"/>
              </w:rPr>
              <w:br/>
              <w:t>глубинах, исключающих</w:t>
            </w:r>
            <w:r w:rsidRPr="00AF4097">
              <w:rPr>
                <w:rFonts w:ascii="Times New Roman" w:hAnsi="Times New Roman" w:cs="Times New Roman"/>
                <w:color w:val="1E1E1E"/>
                <w:sz w:val="24"/>
                <w:szCs w:val="24"/>
              </w:rPr>
              <w:br/>
              <w:t>возможность          </w:t>
            </w:r>
            <w:r w:rsidRPr="00AF4097">
              <w:rPr>
                <w:rFonts w:ascii="Times New Roman" w:hAnsi="Times New Roman" w:cs="Times New Roman"/>
                <w:color w:val="1E1E1E"/>
                <w:sz w:val="24"/>
                <w:szCs w:val="24"/>
              </w:rPr>
              <w:br/>
              <w:t>образования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выработаны, и процесс     </w:t>
            </w:r>
            <w:r w:rsidRPr="00AF4097">
              <w:rPr>
                <w:rFonts w:ascii="Times New Roman" w:hAnsi="Times New Roman" w:cs="Times New Roman"/>
                <w:color w:val="1E1E1E"/>
                <w:sz w:val="24"/>
                <w:szCs w:val="24"/>
              </w:rPr>
              <w:br/>
              <w:t>деформаций земной         </w:t>
            </w:r>
            <w:r w:rsidRPr="00AF4097">
              <w:rPr>
                <w:rFonts w:ascii="Times New Roman" w:hAnsi="Times New Roman" w:cs="Times New Roman"/>
                <w:color w:val="1E1E1E"/>
                <w:sz w:val="24"/>
                <w:szCs w:val="24"/>
              </w:rPr>
              <w:br/>
              <w:t>поверхности закончился или</w:t>
            </w:r>
            <w:r w:rsidRPr="00AF4097">
              <w:rPr>
                <w:rFonts w:ascii="Times New Roman" w:hAnsi="Times New Roman" w:cs="Times New Roman"/>
                <w:color w:val="1E1E1E"/>
                <w:sz w:val="24"/>
                <w:szCs w:val="24"/>
              </w:rPr>
              <w:br/>
              <w:t>подработка ожидается после</w:t>
            </w:r>
            <w:r w:rsidRPr="00AF4097">
              <w:rPr>
                <w:rFonts w:ascii="Times New Roman" w:hAnsi="Times New Roman" w:cs="Times New Roman"/>
                <w:color w:val="1E1E1E"/>
                <w:sz w:val="24"/>
                <w:szCs w:val="24"/>
              </w:rPr>
              <w:br/>
              <w:t>окончания срока           </w:t>
            </w:r>
            <w:r w:rsidRPr="00AF4097">
              <w:rPr>
                <w:rFonts w:ascii="Times New Roman" w:hAnsi="Times New Roman" w:cs="Times New Roman"/>
                <w:color w:val="1E1E1E"/>
                <w:sz w:val="24"/>
                <w:szCs w:val="24"/>
              </w:rPr>
              <w:br/>
              <w:t>амортизации проектируемых </w:t>
            </w:r>
            <w:r w:rsidRPr="00AF4097">
              <w:rPr>
                <w:rFonts w:ascii="Times New Roman" w:hAnsi="Times New Roman" w:cs="Times New Roman"/>
                <w:color w:val="1E1E1E"/>
                <w:sz w:val="24"/>
                <w:szCs w:val="24"/>
              </w:rPr>
              <w:br/>
              <w:t>объектов                 </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2.       </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Пригодная для    </w:t>
            </w:r>
            <w:r w:rsidRPr="00AF4097">
              <w:rPr>
                <w:rFonts w:ascii="Times New Roman" w:hAnsi="Times New Roman" w:cs="Times New Roman"/>
                <w:color w:val="1E1E1E"/>
                <w:sz w:val="24"/>
                <w:szCs w:val="24"/>
              </w:rPr>
              <w:br/>
              <w:t>застройки        </w:t>
            </w:r>
            <w:r w:rsidRPr="00AF4097">
              <w:rPr>
                <w:rFonts w:ascii="Times New Roman" w:hAnsi="Times New Roman" w:cs="Times New Roman"/>
                <w:color w:val="1E1E1E"/>
                <w:sz w:val="24"/>
                <w:szCs w:val="24"/>
              </w:rPr>
              <w:br/>
              <w:t>- подрабатываемая</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отсутствуют</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планируются на      </w:t>
            </w:r>
            <w:r w:rsidRPr="00AF4097">
              <w:rPr>
                <w:rFonts w:ascii="Times New Roman" w:hAnsi="Times New Roman" w:cs="Times New Roman"/>
                <w:color w:val="1E1E1E"/>
                <w:sz w:val="24"/>
                <w:szCs w:val="24"/>
              </w:rPr>
              <w:br/>
              <w:t>глубинах,           </w:t>
            </w:r>
            <w:r w:rsidRPr="00AF4097">
              <w:rPr>
                <w:rFonts w:ascii="Times New Roman" w:hAnsi="Times New Roman" w:cs="Times New Roman"/>
                <w:color w:val="1E1E1E"/>
                <w:sz w:val="24"/>
                <w:szCs w:val="24"/>
              </w:rPr>
              <w:br/>
              <w:t>исключающих         </w:t>
            </w:r>
            <w:r w:rsidRPr="00AF4097">
              <w:rPr>
                <w:rFonts w:ascii="Times New Roman" w:hAnsi="Times New Roman" w:cs="Times New Roman"/>
                <w:color w:val="1E1E1E"/>
                <w:sz w:val="24"/>
                <w:szCs w:val="24"/>
              </w:rPr>
              <w:br/>
              <w:t>возможность         </w:t>
            </w:r>
            <w:r w:rsidRPr="00AF4097">
              <w:rPr>
                <w:rFonts w:ascii="Times New Roman" w:hAnsi="Times New Roman" w:cs="Times New Roman"/>
                <w:color w:val="1E1E1E"/>
                <w:sz w:val="24"/>
                <w:szCs w:val="24"/>
              </w:rPr>
              <w:br/>
              <w:t>образования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 - IV; II - IVк</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отсутствуют участки       </w:t>
            </w:r>
            <w:r w:rsidRPr="00AF4097">
              <w:rPr>
                <w:rFonts w:ascii="Times New Roman" w:hAnsi="Times New Roman" w:cs="Times New Roman"/>
                <w:color w:val="1E1E1E"/>
                <w:sz w:val="24"/>
                <w:szCs w:val="24"/>
              </w:rPr>
              <w:br/>
              <w:t>территорий: возможного    </w:t>
            </w:r>
            <w:r w:rsidRPr="00AF4097">
              <w:rPr>
                <w:rFonts w:ascii="Times New Roman" w:hAnsi="Times New Roman" w:cs="Times New Roman"/>
                <w:color w:val="1E1E1E"/>
                <w:sz w:val="24"/>
                <w:szCs w:val="24"/>
              </w:rPr>
              <w:br/>
              <w:t>техногенного затопления и </w:t>
            </w:r>
            <w:r w:rsidRPr="00AF4097">
              <w:rPr>
                <w:rFonts w:ascii="Times New Roman" w:hAnsi="Times New Roman" w:cs="Times New Roman"/>
                <w:color w:val="1E1E1E"/>
                <w:sz w:val="24"/>
                <w:szCs w:val="24"/>
              </w:rPr>
              <w:br/>
              <w:t>подтопления, выходов      </w:t>
            </w:r>
            <w:r w:rsidRPr="00AF4097">
              <w:rPr>
                <w:rFonts w:ascii="Times New Roman" w:hAnsi="Times New Roman" w:cs="Times New Roman"/>
                <w:color w:val="1E1E1E"/>
                <w:sz w:val="24"/>
                <w:szCs w:val="24"/>
              </w:rPr>
              <w:br/>
              <w:t>крутопадающих             </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тектонических нарушений и </w:t>
            </w:r>
            <w:r w:rsidRPr="00AF4097">
              <w:rPr>
                <w:rFonts w:ascii="Times New Roman" w:hAnsi="Times New Roman" w:cs="Times New Roman"/>
                <w:color w:val="1E1E1E"/>
                <w:sz w:val="24"/>
                <w:szCs w:val="24"/>
              </w:rPr>
              <w:br/>
              <w:t>выходов осевых складок;   </w:t>
            </w:r>
            <w:r w:rsidRPr="00AF4097">
              <w:rPr>
                <w:rFonts w:ascii="Times New Roman" w:hAnsi="Times New Roman" w:cs="Times New Roman"/>
                <w:color w:val="1E1E1E"/>
                <w:sz w:val="24"/>
                <w:szCs w:val="24"/>
              </w:rPr>
              <w:br/>
              <w:t>возможного образования    </w:t>
            </w:r>
            <w:r w:rsidRPr="00AF4097">
              <w:rPr>
                <w:rFonts w:ascii="Times New Roman" w:hAnsi="Times New Roman" w:cs="Times New Roman"/>
                <w:color w:val="1E1E1E"/>
                <w:sz w:val="24"/>
                <w:szCs w:val="24"/>
              </w:rPr>
              <w:br/>
              <w:t>оползней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имеются на </w:t>
            </w:r>
            <w:r w:rsidRPr="00AF4097">
              <w:rPr>
                <w:rFonts w:ascii="Times New Roman" w:hAnsi="Times New Roman" w:cs="Times New Roman"/>
                <w:color w:val="1E1E1E"/>
                <w:sz w:val="24"/>
                <w:szCs w:val="24"/>
              </w:rPr>
              <w:br/>
              <w:t>глубинах, исключающих</w:t>
            </w:r>
            <w:r w:rsidRPr="00AF4097">
              <w:rPr>
                <w:rFonts w:ascii="Times New Roman" w:hAnsi="Times New Roman" w:cs="Times New Roman"/>
                <w:color w:val="1E1E1E"/>
                <w:sz w:val="24"/>
                <w:szCs w:val="24"/>
              </w:rPr>
              <w:br/>
            </w:r>
            <w:r w:rsidRPr="00AF4097">
              <w:rPr>
                <w:rFonts w:ascii="Times New Roman" w:hAnsi="Times New Roman" w:cs="Times New Roman"/>
                <w:color w:val="1E1E1E"/>
                <w:sz w:val="24"/>
                <w:szCs w:val="24"/>
              </w:rPr>
              <w:lastRenderedPageBreak/>
              <w:t>возможность          </w:t>
            </w:r>
            <w:r w:rsidRPr="00AF4097">
              <w:rPr>
                <w:rFonts w:ascii="Times New Roman" w:hAnsi="Times New Roman" w:cs="Times New Roman"/>
                <w:color w:val="1E1E1E"/>
                <w:sz w:val="24"/>
                <w:szCs w:val="24"/>
              </w:rPr>
              <w:br/>
              <w:t>образования провалов</w:t>
            </w: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III - IV; IIIк -  </w:t>
            </w:r>
            <w:r w:rsidRPr="00AF4097">
              <w:rPr>
                <w:rFonts w:ascii="Times New Roman" w:hAnsi="Times New Roman" w:cs="Times New Roman"/>
                <w:color w:val="1E1E1E"/>
                <w:sz w:val="24"/>
                <w:szCs w:val="24"/>
              </w:rPr>
              <w:br/>
              <w:t>IVк              </w:t>
            </w: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3.       </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Ограниченно      </w:t>
            </w:r>
            <w:r w:rsidRPr="00AF4097">
              <w:rPr>
                <w:rFonts w:ascii="Times New Roman" w:hAnsi="Times New Roman" w:cs="Times New Roman"/>
                <w:color w:val="1E1E1E"/>
                <w:sz w:val="24"/>
                <w:szCs w:val="24"/>
              </w:rPr>
              <w:br/>
              <w:t>пригодная для    </w:t>
            </w:r>
            <w:r w:rsidRPr="00AF4097">
              <w:rPr>
                <w:rFonts w:ascii="Times New Roman" w:hAnsi="Times New Roman" w:cs="Times New Roman"/>
                <w:color w:val="1E1E1E"/>
                <w:sz w:val="24"/>
                <w:szCs w:val="24"/>
              </w:rPr>
              <w:br/>
              <w:t>застройки -      </w:t>
            </w:r>
            <w:r w:rsidRPr="00AF4097">
              <w:rPr>
                <w:rFonts w:ascii="Times New Roman" w:hAnsi="Times New Roman" w:cs="Times New Roman"/>
                <w:color w:val="1E1E1E"/>
                <w:sz w:val="24"/>
                <w:szCs w:val="24"/>
              </w:rPr>
              <w:br/>
              <w:t>подрабатываемая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отсутствуют</w:t>
            </w:r>
            <w:r w:rsidRPr="00AF4097">
              <w:rPr>
                <w:rFonts w:ascii="Times New Roman" w:hAnsi="Times New Roman" w:cs="Times New Roman"/>
                <w:color w:val="1E1E1E"/>
                <w:sz w:val="24"/>
                <w:szCs w:val="24"/>
              </w:rPr>
              <w:br/>
              <w:t>или имеются на       </w:t>
            </w:r>
            <w:r w:rsidRPr="00AF4097">
              <w:rPr>
                <w:rFonts w:ascii="Times New Roman" w:hAnsi="Times New Roman" w:cs="Times New Roman"/>
                <w:color w:val="1E1E1E"/>
                <w:sz w:val="24"/>
                <w:szCs w:val="24"/>
              </w:rPr>
              <w:br/>
              <w:t>глубинах, исключающих</w:t>
            </w:r>
            <w:r w:rsidRPr="00AF4097">
              <w:rPr>
                <w:rFonts w:ascii="Times New Roman" w:hAnsi="Times New Roman" w:cs="Times New Roman"/>
                <w:color w:val="1E1E1E"/>
                <w:sz w:val="24"/>
                <w:szCs w:val="24"/>
              </w:rPr>
              <w:br/>
              <w:t>возможность          </w:t>
            </w:r>
            <w:r w:rsidRPr="00AF4097">
              <w:rPr>
                <w:rFonts w:ascii="Times New Roman" w:hAnsi="Times New Roman" w:cs="Times New Roman"/>
                <w:color w:val="1E1E1E"/>
                <w:sz w:val="24"/>
                <w:szCs w:val="24"/>
              </w:rPr>
              <w:br/>
              <w:t>образования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I, Iк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отсутствуют</w:t>
            </w:r>
            <w:r w:rsidRPr="00AF4097">
              <w:rPr>
                <w:rFonts w:ascii="Times New Roman" w:hAnsi="Times New Roman" w:cs="Times New Roman"/>
                <w:color w:val="1E1E1E"/>
                <w:sz w:val="24"/>
                <w:szCs w:val="24"/>
              </w:rPr>
              <w:br/>
              <w:t>или имеются на       </w:t>
            </w:r>
            <w:r w:rsidRPr="00AF4097">
              <w:rPr>
                <w:rFonts w:ascii="Times New Roman" w:hAnsi="Times New Roman" w:cs="Times New Roman"/>
                <w:color w:val="1E1E1E"/>
                <w:sz w:val="24"/>
                <w:szCs w:val="24"/>
              </w:rPr>
              <w:br/>
              <w:t>глубинах, исключающих</w:t>
            </w:r>
            <w:r w:rsidRPr="00AF4097">
              <w:rPr>
                <w:rFonts w:ascii="Times New Roman" w:hAnsi="Times New Roman" w:cs="Times New Roman"/>
                <w:color w:val="1E1E1E"/>
                <w:sz w:val="24"/>
                <w:szCs w:val="24"/>
              </w:rPr>
              <w:br/>
              <w:t>возможность          </w:t>
            </w:r>
            <w:r w:rsidRPr="00AF4097">
              <w:rPr>
                <w:rFonts w:ascii="Times New Roman" w:hAnsi="Times New Roman" w:cs="Times New Roman"/>
                <w:color w:val="1E1E1E"/>
                <w:sz w:val="24"/>
                <w:szCs w:val="24"/>
              </w:rPr>
              <w:br/>
              <w:t>образования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деформации        </w:t>
            </w:r>
            <w:r w:rsidRPr="00AF4097">
              <w:rPr>
                <w:rFonts w:ascii="Times New Roman" w:hAnsi="Times New Roman" w:cs="Times New Roman"/>
                <w:color w:val="1E1E1E"/>
                <w:sz w:val="24"/>
                <w:szCs w:val="24"/>
              </w:rPr>
              <w:br/>
              <w:t>превышают         </w:t>
            </w:r>
            <w:r w:rsidRPr="00AF4097">
              <w:rPr>
                <w:rFonts w:ascii="Times New Roman" w:hAnsi="Times New Roman" w:cs="Times New Roman"/>
                <w:color w:val="1E1E1E"/>
                <w:sz w:val="24"/>
                <w:szCs w:val="24"/>
              </w:rPr>
              <w:br/>
              <w:t>максимальные      </w:t>
            </w:r>
            <w:r w:rsidRPr="00AF4097">
              <w:rPr>
                <w:rFonts w:ascii="Times New Roman" w:hAnsi="Times New Roman" w:cs="Times New Roman"/>
                <w:color w:val="1E1E1E"/>
                <w:sz w:val="24"/>
                <w:szCs w:val="24"/>
              </w:rPr>
              <w:br/>
              <w:t>величины для групп</w:t>
            </w:r>
            <w:r w:rsidRPr="00AF4097">
              <w:rPr>
                <w:rFonts w:ascii="Times New Roman" w:hAnsi="Times New Roman" w:cs="Times New Roman"/>
                <w:color w:val="1E1E1E"/>
                <w:sz w:val="24"/>
                <w:szCs w:val="24"/>
              </w:rPr>
              <w:br/>
              <w:t>I, Iк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имеются участки территорий</w:t>
            </w:r>
            <w:r w:rsidRPr="00AF4097">
              <w:rPr>
                <w:rFonts w:ascii="Times New Roman" w:hAnsi="Times New Roman" w:cs="Times New Roman"/>
                <w:color w:val="1E1E1E"/>
                <w:sz w:val="24"/>
                <w:szCs w:val="24"/>
              </w:rPr>
              <w:br/>
              <w:t>с деформациями большими,  </w:t>
            </w:r>
            <w:r w:rsidRPr="00AF4097">
              <w:rPr>
                <w:rFonts w:ascii="Times New Roman" w:hAnsi="Times New Roman" w:cs="Times New Roman"/>
                <w:color w:val="1E1E1E"/>
                <w:sz w:val="24"/>
                <w:szCs w:val="24"/>
              </w:rPr>
              <w:br/>
              <w:t>чем для групп I, Iк      </w:t>
            </w:r>
          </w:p>
        </w:tc>
      </w:tr>
      <w:tr w:rsidR="001B7409" w:rsidRPr="00AF4097" w:rsidTr="001B7409">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4.       </w:t>
            </w:r>
          </w:p>
        </w:tc>
        <w:tc>
          <w:tcPr>
            <w:tcW w:w="0" w:type="auto"/>
            <w:vMerge w:val="restart"/>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Непригодная для  </w:t>
            </w:r>
            <w:r w:rsidRPr="00AF4097">
              <w:rPr>
                <w:rFonts w:ascii="Times New Roman" w:hAnsi="Times New Roman" w:cs="Times New Roman"/>
                <w:color w:val="1E1E1E"/>
                <w:sz w:val="24"/>
                <w:szCs w:val="24"/>
              </w:rPr>
              <w:br/>
              <w:t>застройки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отсутствуют</w:t>
            </w:r>
            <w:r w:rsidRPr="00AF4097">
              <w:rPr>
                <w:rFonts w:ascii="Times New Roman" w:hAnsi="Times New Roman" w:cs="Times New Roman"/>
                <w:color w:val="1E1E1E"/>
                <w:sz w:val="24"/>
                <w:szCs w:val="24"/>
              </w:rPr>
              <w:br/>
              <w:t>или имеются на       </w:t>
            </w:r>
            <w:r w:rsidRPr="00AF4097">
              <w:rPr>
                <w:rFonts w:ascii="Times New Roman" w:hAnsi="Times New Roman" w:cs="Times New Roman"/>
                <w:color w:val="1E1E1E"/>
                <w:sz w:val="24"/>
                <w:szCs w:val="24"/>
              </w:rPr>
              <w:br/>
              <w:t>глубинах, исключающих</w:t>
            </w:r>
            <w:r w:rsidRPr="00AF4097">
              <w:rPr>
                <w:rFonts w:ascii="Times New Roman" w:hAnsi="Times New Roman" w:cs="Times New Roman"/>
                <w:color w:val="1E1E1E"/>
                <w:sz w:val="24"/>
                <w:szCs w:val="24"/>
              </w:rPr>
              <w:br/>
              <w:t>возможность          </w:t>
            </w:r>
            <w:r w:rsidRPr="00AF4097">
              <w:rPr>
                <w:rFonts w:ascii="Times New Roman" w:hAnsi="Times New Roman" w:cs="Times New Roman"/>
                <w:color w:val="1E1E1E"/>
                <w:sz w:val="24"/>
                <w:szCs w:val="24"/>
              </w:rPr>
              <w:br/>
              <w:t>образования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планируются на      </w:t>
            </w:r>
            <w:r w:rsidRPr="00AF4097">
              <w:rPr>
                <w:rFonts w:ascii="Times New Roman" w:hAnsi="Times New Roman" w:cs="Times New Roman"/>
                <w:color w:val="1E1E1E"/>
                <w:sz w:val="24"/>
                <w:szCs w:val="24"/>
              </w:rPr>
              <w:br/>
              <w:t>глубинах, при       </w:t>
            </w:r>
            <w:r w:rsidRPr="00AF4097">
              <w:rPr>
                <w:rFonts w:ascii="Times New Roman" w:hAnsi="Times New Roman" w:cs="Times New Roman"/>
                <w:color w:val="1E1E1E"/>
                <w:sz w:val="24"/>
                <w:szCs w:val="24"/>
              </w:rPr>
              <w:br/>
              <w:t>которых возможно    </w:t>
            </w:r>
            <w:r w:rsidRPr="00AF4097">
              <w:rPr>
                <w:rFonts w:ascii="Times New Roman" w:hAnsi="Times New Roman" w:cs="Times New Roman"/>
                <w:color w:val="1E1E1E"/>
                <w:sz w:val="24"/>
                <w:szCs w:val="24"/>
              </w:rPr>
              <w:br/>
              <w:t>образование провалов</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независимо от     </w:t>
            </w:r>
            <w:r w:rsidRPr="00AF4097">
              <w:rPr>
                <w:rFonts w:ascii="Times New Roman" w:hAnsi="Times New Roman" w:cs="Times New Roman"/>
                <w:color w:val="1E1E1E"/>
                <w:sz w:val="24"/>
                <w:szCs w:val="24"/>
              </w:rPr>
              <w:br/>
              <w:t>группы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возможны провалы и крупные</w:t>
            </w:r>
            <w:r w:rsidRPr="00AF4097">
              <w:rPr>
                <w:rFonts w:ascii="Times New Roman" w:hAnsi="Times New Roman" w:cs="Times New Roman"/>
                <w:color w:val="1E1E1E"/>
                <w:sz w:val="24"/>
                <w:szCs w:val="24"/>
              </w:rPr>
              <w:br/>
              <w:t>трещины на земной         </w:t>
            </w:r>
            <w:r w:rsidRPr="00AF4097">
              <w:rPr>
                <w:rFonts w:ascii="Times New Roman" w:hAnsi="Times New Roman" w:cs="Times New Roman"/>
                <w:color w:val="1E1E1E"/>
                <w:sz w:val="24"/>
                <w:szCs w:val="24"/>
              </w:rPr>
              <w:br/>
              <w:t>поверхности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старые горные        </w:t>
            </w:r>
            <w:r w:rsidRPr="00AF4097">
              <w:rPr>
                <w:rFonts w:ascii="Times New Roman" w:hAnsi="Times New Roman" w:cs="Times New Roman"/>
                <w:color w:val="1E1E1E"/>
                <w:sz w:val="24"/>
                <w:szCs w:val="24"/>
              </w:rPr>
              <w:br/>
              <w:t>выработки имеются на </w:t>
            </w:r>
            <w:r w:rsidRPr="00AF4097">
              <w:rPr>
                <w:rFonts w:ascii="Times New Roman" w:hAnsi="Times New Roman" w:cs="Times New Roman"/>
                <w:color w:val="1E1E1E"/>
                <w:sz w:val="24"/>
                <w:szCs w:val="24"/>
              </w:rPr>
              <w:br/>
              <w:t>глубинах, при которых</w:t>
            </w:r>
            <w:r w:rsidRPr="00AF4097">
              <w:rPr>
                <w:rFonts w:ascii="Times New Roman" w:hAnsi="Times New Roman" w:cs="Times New Roman"/>
                <w:color w:val="1E1E1E"/>
                <w:sz w:val="24"/>
                <w:szCs w:val="24"/>
              </w:rPr>
              <w:br/>
              <w:t>возможно образование </w:t>
            </w:r>
            <w:r w:rsidRPr="00AF4097">
              <w:rPr>
                <w:rFonts w:ascii="Times New Roman" w:hAnsi="Times New Roman" w:cs="Times New Roman"/>
                <w:color w:val="1E1E1E"/>
                <w:sz w:val="24"/>
                <w:szCs w:val="24"/>
              </w:rPr>
              <w:br/>
              <w:t>провалов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независимо от       </w:t>
            </w:r>
            <w:r w:rsidRPr="00AF4097">
              <w:rPr>
                <w:rFonts w:ascii="Times New Roman" w:hAnsi="Times New Roman" w:cs="Times New Roman"/>
                <w:color w:val="1E1E1E"/>
                <w:sz w:val="24"/>
                <w:szCs w:val="24"/>
              </w:rPr>
              <w:br/>
              <w:t>планирования горных </w:t>
            </w:r>
            <w:r w:rsidRPr="00AF4097">
              <w:rPr>
                <w:rFonts w:ascii="Times New Roman" w:hAnsi="Times New Roman" w:cs="Times New Roman"/>
                <w:color w:val="1E1E1E"/>
                <w:sz w:val="24"/>
                <w:szCs w:val="24"/>
              </w:rPr>
              <w:br/>
              <w:t>работ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имеются              </w:t>
            </w:r>
            <w:r w:rsidRPr="00AF4097">
              <w:rPr>
                <w:rFonts w:ascii="Times New Roman" w:hAnsi="Times New Roman" w:cs="Times New Roman"/>
                <w:color w:val="1E1E1E"/>
                <w:sz w:val="24"/>
                <w:szCs w:val="24"/>
              </w:rPr>
              <w:br/>
              <w:t>подготовительные     </w:t>
            </w:r>
            <w:r w:rsidRPr="00AF4097">
              <w:rPr>
                <w:rFonts w:ascii="Times New Roman" w:hAnsi="Times New Roman" w:cs="Times New Roman"/>
                <w:color w:val="1E1E1E"/>
                <w:sz w:val="24"/>
                <w:szCs w:val="24"/>
              </w:rPr>
              <w:br/>
              <w:t>выработки, стволы и  </w:t>
            </w:r>
            <w:r w:rsidRPr="00AF4097">
              <w:rPr>
                <w:rFonts w:ascii="Times New Roman" w:hAnsi="Times New Roman" w:cs="Times New Roman"/>
                <w:color w:val="1E1E1E"/>
                <w:sz w:val="24"/>
                <w:szCs w:val="24"/>
              </w:rPr>
              <w:br/>
              <w:t>шурфы, имеющие выход </w:t>
            </w:r>
            <w:r w:rsidRPr="00AF4097">
              <w:rPr>
                <w:rFonts w:ascii="Times New Roman" w:hAnsi="Times New Roman" w:cs="Times New Roman"/>
                <w:color w:val="1E1E1E"/>
                <w:sz w:val="24"/>
                <w:szCs w:val="24"/>
              </w:rPr>
              <w:br/>
              <w:t>на земную            </w:t>
            </w:r>
            <w:r w:rsidRPr="00AF4097">
              <w:rPr>
                <w:rFonts w:ascii="Times New Roman" w:hAnsi="Times New Roman" w:cs="Times New Roman"/>
                <w:color w:val="1E1E1E"/>
                <w:sz w:val="24"/>
                <w:szCs w:val="24"/>
              </w:rPr>
              <w:br/>
              <w:t>поверхность, когда в </w:t>
            </w:r>
            <w:r w:rsidRPr="00AF4097">
              <w:rPr>
                <w:rFonts w:ascii="Times New Roman" w:hAnsi="Times New Roman" w:cs="Times New Roman"/>
                <w:color w:val="1E1E1E"/>
                <w:sz w:val="24"/>
                <w:szCs w:val="24"/>
              </w:rPr>
              <w:br/>
              <w:t>зоне их влияния      </w:t>
            </w:r>
            <w:r w:rsidRPr="00AF4097">
              <w:rPr>
                <w:rFonts w:ascii="Times New Roman" w:hAnsi="Times New Roman" w:cs="Times New Roman"/>
                <w:color w:val="1E1E1E"/>
                <w:sz w:val="24"/>
                <w:szCs w:val="24"/>
              </w:rPr>
              <w:br/>
              <w:t>возможно образование </w:t>
            </w:r>
            <w:r w:rsidRPr="00AF4097">
              <w:rPr>
                <w:rFonts w:ascii="Times New Roman" w:hAnsi="Times New Roman" w:cs="Times New Roman"/>
                <w:color w:val="1E1E1E"/>
                <w:sz w:val="24"/>
                <w:szCs w:val="24"/>
              </w:rPr>
              <w:br/>
              <w:t>провалов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независимо от       </w:t>
            </w:r>
            <w:r w:rsidRPr="00AF4097">
              <w:rPr>
                <w:rFonts w:ascii="Times New Roman" w:hAnsi="Times New Roman" w:cs="Times New Roman"/>
                <w:color w:val="1E1E1E"/>
                <w:sz w:val="24"/>
                <w:szCs w:val="24"/>
              </w:rPr>
              <w:br/>
              <w:t>развития горных     </w:t>
            </w:r>
            <w:r w:rsidRPr="00AF4097">
              <w:rPr>
                <w:rFonts w:ascii="Times New Roman" w:hAnsi="Times New Roman" w:cs="Times New Roman"/>
                <w:color w:val="1E1E1E"/>
                <w:sz w:val="24"/>
                <w:szCs w:val="24"/>
              </w:rPr>
              <w:br/>
              <w:t>работ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то же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возможны провалы земной   </w:t>
            </w:r>
            <w:r w:rsidRPr="00AF4097">
              <w:rPr>
                <w:rFonts w:ascii="Times New Roman" w:hAnsi="Times New Roman" w:cs="Times New Roman"/>
                <w:color w:val="1E1E1E"/>
                <w:sz w:val="24"/>
                <w:szCs w:val="24"/>
              </w:rPr>
              <w:br/>
              <w:t>поверхности вокруг        </w:t>
            </w:r>
            <w:r w:rsidRPr="00AF4097">
              <w:rPr>
                <w:rFonts w:ascii="Times New Roman" w:hAnsi="Times New Roman" w:cs="Times New Roman"/>
                <w:color w:val="1E1E1E"/>
                <w:sz w:val="24"/>
                <w:szCs w:val="24"/>
              </w:rPr>
              <w:br/>
              <w:t>выработок                 </w:t>
            </w:r>
          </w:p>
        </w:tc>
      </w:tr>
      <w:tr w:rsidR="001B7409" w:rsidRPr="00AF4097" w:rsidTr="001B7409">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vMerge/>
            <w:vAlign w:val="center"/>
            <w:hideMark/>
          </w:tcPr>
          <w:p w:rsidR="001B7409" w:rsidRPr="00AF4097" w:rsidRDefault="001B7409">
            <w:pPr>
              <w:spacing w:after="0" w:line="240" w:lineRule="auto"/>
              <w:rPr>
                <w:rFonts w:ascii="Times New Roman" w:hAnsi="Times New Roman" w:cs="Times New Roman"/>
                <w:color w:val="1E1E1E"/>
                <w:sz w:val="24"/>
                <w:szCs w:val="24"/>
              </w:rPr>
            </w:pP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независимо от наличия</w:t>
            </w:r>
            <w:r w:rsidRPr="00AF4097">
              <w:rPr>
                <w:rFonts w:ascii="Times New Roman" w:hAnsi="Times New Roman" w:cs="Times New Roman"/>
                <w:color w:val="1E1E1E"/>
                <w:sz w:val="24"/>
                <w:szCs w:val="24"/>
              </w:rPr>
              <w:br/>
              <w:t>старых горных        </w:t>
            </w:r>
            <w:r w:rsidRPr="00AF4097">
              <w:rPr>
                <w:rFonts w:ascii="Times New Roman" w:hAnsi="Times New Roman" w:cs="Times New Roman"/>
                <w:color w:val="1E1E1E"/>
                <w:sz w:val="24"/>
                <w:szCs w:val="24"/>
              </w:rPr>
              <w:br/>
              <w:t>выработок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планируются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независимо от     </w:t>
            </w:r>
            <w:r w:rsidRPr="00AF4097">
              <w:rPr>
                <w:rFonts w:ascii="Times New Roman" w:hAnsi="Times New Roman" w:cs="Times New Roman"/>
                <w:color w:val="1E1E1E"/>
                <w:sz w:val="24"/>
                <w:szCs w:val="24"/>
              </w:rPr>
              <w:br/>
              <w:t>группы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имеются участки           </w:t>
            </w:r>
            <w:r w:rsidRPr="00AF4097">
              <w:rPr>
                <w:rFonts w:ascii="Times New Roman" w:hAnsi="Times New Roman" w:cs="Times New Roman"/>
                <w:color w:val="1E1E1E"/>
                <w:sz w:val="24"/>
                <w:szCs w:val="24"/>
              </w:rPr>
              <w:br/>
              <w:t>территории: возможного    </w:t>
            </w:r>
            <w:r w:rsidRPr="00AF4097">
              <w:rPr>
                <w:rFonts w:ascii="Times New Roman" w:hAnsi="Times New Roman" w:cs="Times New Roman"/>
                <w:color w:val="1E1E1E"/>
                <w:sz w:val="24"/>
                <w:szCs w:val="24"/>
              </w:rPr>
              <w:br/>
              <w:t>техногенного затопления и </w:t>
            </w:r>
            <w:r w:rsidRPr="00AF4097">
              <w:rPr>
                <w:rFonts w:ascii="Times New Roman" w:hAnsi="Times New Roman" w:cs="Times New Roman"/>
                <w:color w:val="1E1E1E"/>
                <w:sz w:val="24"/>
                <w:szCs w:val="24"/>
              </w:rPr>
              <w:br/>
              <w:t>подтопления; выходов      </w:t>
            </w:r>
            <w:r w:rsidRPr="00AF4097">
              <w:rPr>
                <w:rFonts w:ascii="Times New Roman" w:hAnsi="Times New Roman" w:cs="Times New Roman"/>
                <w:color w:val="1E1E1E"/>
                <w:sz w:val="24"/>
                <w:szCs w:val="24"/>
              </w:rPr>
              <w:br/>
              <w:t>крутопадающих             </w:t>
            </w:r>
            <w:r w:rsidRPr="00AF4097">
              <w:rPr>
                <w:rFonts w:ascii="Times New Roman" w:hAnsi="Times New Roman" w:cs="Times New Roman"/>
                <w:color w:val="1E1E1E"/>
                <w:sz w:val="24"/>
                <w:szCs w:val="24"/>
              </w:rPr>
              <w:br/>
              <w:t>тектонических нарушений;  </w:t>
            </w:r>
            <w:r w:rsidRPr="00AF4097">
              <w:rPr>
                <w:rFonts w:ascii="Times New Roman" w:hAnsi="Times New Roman" w:cs="Times New Roman"/>
                <w:color w:val="1E1E1E"/>
                <w:sz w:val="24"/>
                <w:szCs w:val="24"/>
              </w:rPr>
              <w:br/>
              <w:t>выходов осевых            </w:t>
            </w:r>
            <w:r w:rsidRPr="00AF4097">
              <w:rPr>
                <w:rFonts w:ascii="Times New Roman" w:hAnsi="Times New Roman" w:cs="Times New Roman"/>
                <w:color w:val="1E1E1E"/>
                <w:sz w:val="24"/>
                <w:szCs w:val="24"/>
              </w:rPr>
              <w:br/>
              <w:t>поверхностей              </w:t>
            </w:r>
            <w:r w:rsidRPr="00AF4097">
              <w:rPr>
                <w:rFonts w:ascii="Times New Roman" w:hAnsi="Times New Roman" w:cs="Times New Roman"/>
                <w:color w:val="1E1E1E"/>
                <w:sz w:val="24"/>
                <w:szCs w:val="24"/>
              </w:rPr>
              <w:br/>
              <w:t>возможного образования    </w:t>
            </w:r>
            <w:r w:rsidRPr="00AF4097">
              <w:rPr>
                <w:rFonts w:ascii="Times New Roman" w:hAnsi="Times New Roman" w:cs="Times New Roman"/>
                <w:color w:val="1E1E1E"/>
                <w:sz w:val="24"/>
                <w:szCs w:val="24"/>
              </w:rPr>
              <w:br/>
              <w:t>оползней                 </w:t>
            </w:r>
          </w:p>
        </w:tc>
      </w:tr>
      <w:tr w:rsidR="001B7409" w:rsidRPr="00AF4097" w:rsidTr="001B7409">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5.       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Временно         </w:t>
            </w:r>
            <w:r w:rsidRPr="00AF4097">
              <w:rPr>
                <w:rFonts w:ascii="Times New Roman" w:hAnsi="Times New Roman" w:cs="Times New Roman"/>
                <w:color w:val="1E1E1E"/>
                <w:sz w:val="24"/>
                <w:szCs w:val="24"/>
              </w:rPr>
              <w:br/>
              <w:t>непригодная для  </w:t>
            </w:r>
            <w:r w:rsidRPr="00AF4097">
              <w:rPr>
                <w:rFonts w:ascii="Times New Roman" w:hAnsi="Times New Roman" w:cs="Times New Roman"/>
                <w:color w:val="1E1E1E"/>
                <w:sz w:val="24"/>
                <w:szCs w:val="24"/>
              </w:rPr>
              <w:br/>
              <w:t>застройки       </w:t>
            </w:r>
          </w:p>
        </w:tc>
        <w:tc>
          <w:tcPr>
            <w:tcW w:w="0" w:type="auto"/>
            <w:gridSpan w:val="3"/>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непригодные к застройке территории 4-й категории, которые по </w:t>
            </w:r>
            <w:r w:rsidRPr="00AF4097">
              <w:rPr>
                <w:rFonts w:ascii="Times New Roman" w:hAnsi="Times New Roman" w:cs="Times New Roman"/>
                <w:color w:val="1E1E1E"/>
                <w:sz w:val="24"/>
                <w:szCs w:val="24"/>
              </w:rPr>
              <w:br/>
              <w:t>мере отработки запасов или проведения соответствующих        </w:t>
            </w:r>
            <w:r w:rsidRPr="00AF4097">
              <w:rPr>
                <w:rFonts w:ascii="Times New Roman" w:hAnsi="Times New Roman" w:cs="Times New Roman"/>
                <w:color w:val="1E1E1E"/>
                <w:sz w:val="24"/>
                <w:szCs w:val="24"/>
              </w:rPr>
              <w:br/>
              <w:t>мероприятий переходят в 3, 2 или 1-ю категории условий       </w:t>
            </w:r>
            <w:r w:rsidRPr="00AF4097">
              <w:rPr>
                <w:rFonts w:ascii="Times New Roman" w:hAnsi="Times New Roman" w:cs="Times New Roman"/>
                <w:color w:val="1E1E1E"/>
                <w:sz w:val="24"/>
                <w:szCs w:val="24"/>
              </w:rPr>
              <w:br/>
              <w:t>строительства                                               </w:t>
            </w:r>
          </w:p>
        </w:tc>
        <w:tc>
          <w:tcPr>
            <w:tcW w:w="0" w:type="auto"/>
            <w:tcMar>
              <w:top w:w="15" w:type="dxa"/>
              <w:left w:w="45" w:type="dxa"/>
              <w:bottom w:w="15" w:type="dxa"/>
              <w:right w:w="45" w:type="dxa"/>
            </w:tcMar>
            <w:hideMark/>
          </w:tcPr>
          <w:p w:rsidR="001B7409" w:rsidRPr="00AF4097" w:rsidRDefault="001B7409">
            <w:pPr>
              <w:spacing w:after="0" w:line="240" w:lineRule="auto"/>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tc>
      </w:tr>
    </w:tbl>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lastRenderedPageBreak/>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Приложение N 3</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к нормативам</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градостроительного проектирования</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Воронежской области (обязательное)</w:t>
      </w:r>
    </w:p>
    <w:p w:rsidR="001B7409" w:rsidRPr="00AF4097" w:rsidRDefault="001B7409" w:rsidP="001B7409">
      <w:pPr>
        <w:spacing w:after="0" w:line="240" w:lineRule="auto"/>
        <w:ind w:firstLine="150"/>
        <w:jc w:val="right"/>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Содержание раздела "Перечень мероприятий по обеспечению</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пожарной безопасности" проекта генерального плана</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городского округа, проекта генерального плана поселения</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и проекта планировки территории</w:t>
      </w:r>
    </w:p>
    <w:p w:rsidR="001B7409" w:rsidRPr="00AF4097" w:rsidRDefault="001B7409" w:rsidP="001B7409">
      <w:pPr>
        <w:spacing w:after="0" w:line="240" w:lineRule="auto"/>
        <w:ind w:firstLine="150"/>
        <w:jc w:val="center"/>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Раздел проекта "Перечень мероприятий по обеспечению пожарной безопасности" должен содержать:</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перечень всех зданий, сооружений и наружных установок с указанием категорий по взрывопожарной и пожарной опасности, объема горючей нагрузки и максимального количества единовременно находящихся в них человек;</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обоснование и описание всех принятых технических решений генерального плана, обеспечивающих пожарную безопасность объектов;</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обоснование и описание всех принятых мероприятий по обеспечению пожарной безопасности, включая противопожарное водоснабжение, противопожарные разрывы, проезды, подъезды, удаленность от пожарного депо;</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сведения о реальной обстановке в территориальном подразделении пожарной охраны, обслуживающем район размещения проектируемых объектов, по наличию пожарных депо, сил и средств подразделений пожарной охраны.</w:t>
      </w:r>
    </w:p>
    <w:p w:rsidR="001B7409" w:rsidRPr="00AF4097" w:rsidRDefault="001B7409" w:rsidP="001B7409">
      <w:pPr>
        <w:spacing w:after="0" w:line="240" w:lineRule="auto"/>
        <w:ind w:firstLine="150"/>
        <w:rPr>
          <w:rFonts w:ascii="Times New Roman" w:hAnsi="Times New Roman" w:cs="Times New Roman"/>
          <w:color w:val="1E1E1E"/>
          <w:sz w:val="24"/>
          <w:szCs w:val="24"/>
        </w:rPr>
      </w:pPr>
      <w:r w:rsidRPr="00AF4097">
        <w:rPr>
          <w:rFonts w:ascii="Times New Roman" w:hAnsi="Times New Roman" w:cs="Times New Roman"/>
          <w:color w:val="1E1E1E"/>
          <w:sz w:val="24"/>
          <w:szCs w:val="24"/>
        </w:rPr>
        <w:t> </w:t>
      </w:r>
    </w:p>
    <w:p w:rsidR="001B7409" w:rsidRPr="00AF4097" w:rsidRDefault="001B7409" w:rsidP="001B7409">
      <w:pPr>
        <w:rPr>
          <w:rFonts w:ascii="Times New Roman" w:hAnsi="Times New Roman" w:cs="Times New Roman"/>
          <w:sz w:val="24"/>
          <w:szCs w:val="24"/>
        </w:rPr>
      </w:pPr>
    </w:p>
    <w:p w:rsidR="006D093C" w:rsidRPr="00AF4097" w:rsidRDefault="006D093C" w:rsidP="001B7409">
      <w:pPr>
        <w:ind w:right="141"/>
        <w:rPr>
          <w:rFonts w:ascii="Times New Roman" w:hAnsi="Times New Roman" w:cs="Times New Roman"/>
          <w:sz w:val="24"/>
          <w:szCs w:val="24"/>
        </w:rPr>
      </w:pPr>
    </w:p>
    <w:sectPr w:rsidR="006D093C" w:rsidRPr="00AF4097" w:rsidSect="006D0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B7409"/>
    <w:rsid w:val="001B7409"/>
    <w:rsid w:val="006A76DD"/>
    <w:rsid w:val="006D093C"/>
    <w:rsid w:val="009F1271"/>
    <w:rsid w:val="00AF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09"/>
    <w:pPr>
      <w:spacing w:after="160" w:line="256" w:lineRule="auto"/>
    </w:pPr>
    <w:rPr>
      <w:rFonts w:eastAsiaTheme="minorEastAsia"/>
      <w:lang w:eastAsia="ru-RU"/>
    </w:rPr>
  </w:style>
  <w:style w:type="paragraph" w:styleId="1">
    <w:name w:val="heading 1"/>
    <w:basedOn w:val="a"/>
    <w:link w:val="10"/>
    <w:uiPriority w:val="9"/>
    <w:qFormat/>
    <w:rsid w:val="001B7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1B74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4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B740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B7409"/>
    <w:rPr>
      <w:rFonts w:ascii="Times New Roman" w:hAnsi="Times New Roman" w:cs="Times New Roman" w:hint="default"/>
      <w:color w:val="0000FF"/>
      <w:u w:val="single"/>
    </w:rPr>
  </w:style>
  <w:style w:type="character" w:styleId="a4">
    <w:name w:val="FollowedHyperlink"/>
    <w:basedOn w:val="a0"/>
    <w:uiPriority w:val="99"/>
    <w:semiHidden/>
    <w:unhideWhenUsed/>
    <w:rsid w:val="001B7409"/>
    <w:rPr>
      <w:rFonts w:ascii="Times New Roman" w:hAnsi="Times New Roman" w:cs="Times New Roman" w:hint="default"/>
      <w:color w:val="800080"/>
      <w:u w:val="single"/>
    </w:rPr>
  </w:style>
  <w:style w:type="paragraph" w:styleId="a5">
    <w:name w:val="Normal (Web)"/>
    <w:basedOn w:val="a"/>
    <w:uiPriority w:val="99"/>
    <w:semiHidden/>
    <w:unhideWhenUsed/>
    <w:rsid w:val="001B740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nline.ru/doc/10219.html" TargetMode="External"/><Relationship Id="rId3" Type="http://schemas.openxmlformats.org/officeDocument/2006/relationships/webSettings" Target="webSettings.xml"/><Relationship Id="rId7" Type="http://schemas.openxmlformats.org/officeDocument/2006/relationships/hyperlink" Target="http://webportalsrv.gost.ru/portal/GostNews.nsf/acaf7051ec840948c22571290059c78f/e4e01f6bbf0e6692c325742e00457c90/$FILE/%D0%A4%D0%97_22.07.2008_%20N%C2%A01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nline.ru/ya2.php?text=%D0%93%D0%9E%D0%A1%D0%A2+3634-99+%D0%9B%D1%8E%D0%BA%D0%B8+%D1%81%D0%BC%D0%BE%D1%82%D1%80%D0%BE%D0%B2%D1%8B%D1%85+%D0%BA%D0%BE%D0%BB%D0%BE%D0%B4%D1%86%D0%B5%D0%B2+%D0%B8+%D0%B4%D0%BE%D0%B6%D0%B4%D0%B5%D0%BF%D1%80%D0%B8%D0%B5%D0%BC%D0%BD%D0%B8%D0%BA%D0%B8+%D0%BB%D0%B8%D0%B2%D0%BD%D0%B5%D1%81%D1%82%D0%BE%D1%87%D0%BD%D1%8B%D1%85+%D0%BA%D0%BE%D0%BB%D0%BE%D0%B4%D1%86%D0%B5%D0%B2.+%D0%A2%D0%B5%D1%85%D0%BD%D0%B8%D1%87%D0%B5%D1%81%D0%BA%D0%B8%D0%B5+%D1%83%D1%81%D0%BB%D0%BE%D0%B2%D0%B8%D1%8F" TargetMode="External"/><Relationship Id="rId5" Type="http://schemas.openxmlformats.org/officeDocument/2006/relationships/hyperlink" Target="http://www.skonline.ru/ya2.php?text=%D0%A1%D0%B0%D0%BD%D0%9F%D0%B8%D0%9D+2.1.5.980-00+%D0%93%D0%B8%D0%B3%D0%B8%D0%B5%D0%BD%D0%B8%D1%87%D0%B5%D1%81%D0%BA%D0%B8%D0%B5+%D1%82%D1%80%D0%B5%D0%B1%D0%BE%D0%B2%D0%B0%D0%BD%D0%B8%D1%8F+%D0%BA+%D0%BE%D1%85%D1%80%D0%B0%D0%BD%D0%B5+%D0%BF%D0%BE%D0%B2%D0%B5%D1%80%D1%85%D0%BD%D0%BE%D1%81%D1%82%D0%BD%D1%8B%D1%85+%D0%B2%D0%BE%D0%B4" TargetMode="External"/><Relationship Id="rId10" Type="http://schemas.openxmlformats.org/officeDocument/2006/relationships/theme" Target="theme/theme1.xml"/><Relationship Id="rId4" Type="http://schemas.openxmlformats.org/officeDocument/2006/relationships/hyperlink" Target="http://www.skonline.ru/doc/38200.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58518</Words>
  <Characters>333558</Characters>
  <Application>Microsoft Office Word</Application>
  <DocSecurity>0</DocSecurity>
  <Lines>2779</Lines>
  <Paragraphs>782</Paragraphs>
  <ScaleCrop>false</ScaleCrop>
  <Company/>
  <LinksUpToDate>false</LinksUpToDate>
  <CharactersWithSpaces>391294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2023-10-30T07:59:00Z</dcterms:created>
  <dcterms:modified xsi:type="dcterms:W3CDTF">2023-10-30T08:08:00Z</dcterms:modified>
</cp:coreProperties>
</file>